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75C435" w14:textId="77777777" w:rsidR="005A1CE4" w:rsidRPr="005A1CE4" w:rsidRDefault="00696746" w:rsidP="005A1CE4">
      <w:pPr>
        <w:pStyle w:val="Beschriftung"/>
        <w:rPr>
          <w:rStyle w:val="berschrift1Zchn"/>
          <w:b w:val="0"/>
          <w:bCs/>
          <w:color w:val="auto"/>
        </w:rPr>
      </w:pPr>
      <w:r w:rsidRPr="005A1CE4">
        <w:rPr>
          <w:noProof/>
        </w:rPr>
        <w:drawing>
          <wp:inline distT="0" distB="0" distL="0" distR="0" wp14:anchorId="4CDE00D7" wp14:editId="6242D117">
            <wp:extent cx="5003800" cy="3752850"/>
            <wp:effectExtent l="0" t="0" r="6350" b="0"/>
            <wp:docPr id="547210850" name="Picture 1" descr="Ein Bild, das Person, Wand, Im Haus, Kleid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210850" name="Picture 1" descr="Ein Bild, das Person, Wand, Im Haus, Kleidung enthält.&#10;&#10;KI-generierte Inhalte können fehlerhaft sein."/>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03800" cy="3752850"/>
                    </a:xfrm>
                    <a:prstGeom prst="rect">
                      <a:avLst/>
                    </a:prstGeom>
                  </pic:spPr>
                </pic:pic>
              </a:graphicData>
            </a:graphic>
          </wp:inline>
        </w:drawing>
      </w:r>
    </w:p>
    <w:p w14:paraId="7D1AC39C" w14:textId="63A8E261" w:rsidR="005A1CE4" w:rsidRPr="005A1CE4" w:rsidRDefault="005A1CE4" w:rsidP="005A1CE4">
      <w:pPr>
        <w:pStyle w:val="Beschriftung"/>
        <w:jc w:val="right"/>
        <w:rPr>
          <w:rStyle w:val="berschrift1Zchn"/>
          <w:b w:val="0"/>
          <w:color w:val="auto"/>
          <w:sz w:val="15"/>
        </w:rPr>
      </w:pPr>
      <w:r w:rsidRPr="005A1CE4">
        <w:rPr>
          <w:rStyle w:val="berschrift1Zchn"/>
          <w:b w:val="0"/>
          <w:color w:val="auto"/>
          <w:sz w:val="15"/>
        </w:rPr>
        <w:t>Favian Ngan, founder of AV Production</w:t>
      </w:r>
      <w:r>
        <w:rPr>
          <w:rStyle w:val="berschrift1Zchn"/>
          <w:b w:val="0"/>
          <w:color w:val="auto"/>
          <w:sz w:val="15"/>
        </w:rPr>
        <w:t xml:space="preserve"> and touring monitor engineer</w:t>
      </w:r>
    </w:p>
    <w:p w14:paraId="2DA8DB0C" w14:textId="77777777" w:rsidR="005A1CE4" w:rsidRPr="005A1CE4" w:rsidRDefault="005A1CE4" w:rsidP="005A1CE4"/>
    <w:p w14:paraId="58FBC90D" w14:textId="51F50F6D" w:rsidR="00A94D62" w:rsidRPr="00563CA2" w:rsidRDefault="00DD45ED" w:rsidP="009C45A2">
      <w:pPr>
        <w:pStyle w:val="berschrift2"/>
        <w:rPr>
          <w:rStyle w:val="berschrift1Zchn"/>
          <w:b/>
          <w:bCs/>
        </w:rPr>
      </w:pPr>
      <w:r w:rsidRPr="00563CA2">
        <w:rPr>
          <w:rStyle w:val="berschrift1Zchn"/>
          <w:b/>
          <w:bCs/>
        </w:rPr>
        <w:t>AV P</w:t>
      </w:r>
      <w:r w:rsidR="00563CA2">
        <w:rPr>
          <w:rStyle w:val="berschrift1Zchn"/>
          <w:b/>
          <w:bCs/>
        </w:rPr>
        <w:t xml:space="preserve">roduction uses </w:t>
      </w:r>
      <w:r w:rsidR="00563CA2" w:rsidRPr="00563CA2">
        <w:rPr>
          <w:rStyle w:val="berschrift1Zchn"/>
          <w:b/>
          <w:bCs/>
        </w:rPr>
        <w:t xml:space="preserve">Sennheiser Spectera </w:t>
      </w:r>
      <w:r w:rsidR="00563CA2">
        <w:rPr>
          <w:rStyle w:val="berschrift1Zchn"/>
          <w:b/>
          <w:bCs/>
        </w:rPr>
        <w:t>to b</w:t>
      </w:r>
      <w:r w:rsidR="00A94D62" w:rsidRPr="00563CA2">
        <w:rPr>
          <w:rStyle w:val="berschrift1Zchn"/>
          <w:b/>
          <w:bCs/>
        </w:rPr>
        <w:t>ring</w:t>
      </w:r>
      <w:r w:rsidR="00563CA2">
        <w:rPr>
          <w:rStyle w:val="berschrift1Zchn"/>
          <w:b/>
          <w:bCs/>
        </w:rPr>
        <w:t xml:space="preserve"> co</w:t>
      </w:r>
      <w:r w:rsidR="00A94D62" w:rsidRPr="00563CA2">
        <w:rPr>
          <w:rStyle w:val="berschrift1Zchn"/>
          <w:b/>
          <w:bCs/>
        </w:rPr>
        <w:t xml:space="preserve">ntrol and </w:t>
      </w:r>
      <w:r w:rsidR="00563CA2">
        <w:rPr>
          <w:rStyle w:val="berschrift1Zchn"/>
          <w:b/>
          <w:bCs/>
        </w:rPr>
        <w:t>c</w:t>
      </w:r>
      <w:r w:rsidR="00A94D62" w:rsidRPr="00563CA2">
        <w:rPr>
          <w:rStyle w:val="berschrift1Zchn"/>
          <w:b/>
          <w:bCs/>
        </w:rPr>
        <w:t xml:space="preserve">larity to </w:t>
      </w:r>
      <w:r w:rsidR="00563CA2">
        <w:rPr>
          <w:rStyle w:val="berschrift1Zchn"/>
          <w:b/>
          <w:bCs/>
        </w:rPr>
        <w:t>t</w:t>
      </w:r>
      <w:r w:rsidR="00A94D62" w:rsidRPr="00563CA2">
        <w:rPr>
          <w:rStyle w:val="berschrift1Zchn"/>
          <w:b/>
          <w:bCs/>
        </w:rPr>
        <w:t>ouring</w:t>
      </w:r>
    </w:p>
    <w:p w14:paraId="6D2298EF" w14:textId="77777777" w:rsidR="00631FEE" w:rsidRPr="00631FEE" w:rsidRDefault="00631FEE" w:rsidP="00631FEE"/>
    <w:p w14:paraId="6FB60F5C" w14:textId="70A7DF0C" w:rsidR="0043262C" w:rsidRPr="006A7891" w:rsidRDefault="007F3ED1" w:rsidP="009C45A2">
      <w:pPr>
        <w:rPr>
          <w:b/>
        </w:rPr>
      </w:pPr>
      <w:r w:rsidRPr="006A7891">
        <w:rPr>
          <w:b/>
          <w:i/>
        </w:rPr>
        <w:t xml:space="preserve">Singapore, </w:t>
      </w:r>
      <w:r w:rsidR="0050716E" w:rsidRPr="006A7891">
        <w:rPr>
          <w:b/>
          <w:i/>
        </w:rPr>
        <w:t>March</w:t>
      </w:r>
      <w:r w:rsidRPr="006A7891">
        <w:rPr>
          <w:b/>
          <w:i/>
        </w:rPr>
        <w:t xml:space="preserve"> 202</w:t>
      </w:r>
      <w:r w:rsidR="00631FEE" w:rsidRPr="006A7891">
        <w:rPr>
          <w:b/>
          <w:i/>
        </w:rPr>
        <w:t>6</w:t>
      </w:r>
      <w:r w:rsidR="009C45A2" w:rsidRPr="006A7891">
        <w:rPr>
          <w:b/>
          <w:i/>
        </w:rPr>
        <w:t xml:space="preserve"> </w:t>
      </w:r>
      <w:r w:rsidR="009C45A2" w:rsidRPr="006A7891">
        <w:rPr>
          <w:b/>
        </w:rPr>
        <w:t>–</w:t>
      </w:r>
      <w:r w:rsidR="0043262C" w:rsidRPr="006A7891">
        <w:rPr>
          <w:b/>
        </w:rPr>
        <w:t>Singapore</w:t>
      </w:r>
      <w:r w:rsidR="0038760E">
        <w:rPr>
          <w:b/>
        </w:rPr>
        <w:t xml:space="preserve">-based </w:t>
      </w:r>
      <w:r w:rsidR="00AE2EA5" w:rsidRPr="006A7891">
        <w:rPr>
          <w:b/>
        </w:rPr>
        <w:t>AV Production</w:t>
      </w:r>
      <w:r w:rsidR="0043262C" w:rsidRPr="006A7891">
        <w:rPr>
          <w:b/>
        </w:rPr>
        <w:t xml:space="preserve"> (</w:t>
      </w:r>
      <w:r w:rsidR="00AE2EA5" w:rsidRPr="006A7891">
        <w:rPr>
          <w:b/>
        </w:rPr>
        <w:t>AVP</w:t>
      </w:r>
      <w:r w:rsidR="0043262C" w:rsidRPr="006A7891">
        <w:rPr>
          <w:b/>
        </w:rPr>
        <w:t xml:space="preserve">) is a </w:t>
      </w:r>
      <w:r w:rsidR="00DD45ED" w:rsidRPr="006A7891">
        <w:rPr>
          <w:b/>
        </w:rPr>
        <w:t xml:space="preserve">production </w:t>
      </w:r>
      <w:r w:rsidR="00AE2EA5" w:rsidRPr="006A7891">
        <w:rPr>
          <w:b/>
        </w:rPr>
        <w:t>house</w:t>
      </w:r>
      <w:r w:rsidR="0043262C" w:rsidRPr="006A7891">
        <w:rPr>
          <w:b/>
        </w:rPr>
        <w:t xml:space="preserve"> specialising in </w:t>
      </w:r>
      <w:r w:rsidR="00DD45ED" w:rsidRPr="006A7891">
        <w:rPr>
          <w:b/>
        </w:rPr>
        <w:t>concert production</w:t>
      </w:r>
      <w:r w:rsidR="00563CA2">
        <w:rPr>
          <w:b/>
        </w:rPr>
        <w:t>s</w:t>
      </w:r>
      <w:r w:rsidR="00330A3D">
        <w:rPr>
          <w:b/>
        </w:rPr>
        <w:t xml:space="preserve"> and festivals</w:t>
      </w:r>
      <w:r w:rsidR="0043262C" w:rsidRPr="006A7891">
        <w:rPr>
          <w:b/>
        </w:rPr>
        <w:t xml:space="preserve">. Beyond </w:t>
      </w:r>
      <w:r w:rsidR="00DD45ED" w:rsidRPr="006A7891">
        <w:rPr>
          <w:b/>
        </w:rPr>
        <w:t>event</w:t>
      </w:r>
      <w:r w:rsidR="0043262C" w:rsidRPr="006A7891">
        <w:rPr>
          <w:b/>
        </w:rPr>
        <w:t xml:space="preserve"> </w:t>
      </w:r>
      <w:r w:rsidR="00DD45ED" w:rsidRPr="006A7891">
        <w:rPr>
          <w:b/>
        </w:rPr>
        <w:t>services</w:t>
      </w:r>
      <w:r w:rsidR="0043262C" w:rsidRPr="006A7891">
        <w:rPr>
          <w:b/>
        </w:rPr>
        <w:t>, A</w:t>
      </w:r>
      <w:r w:rsidR="00DD45ED" w:rsidRPr="006A7891">
        <w:rPr>
          <w:b/>
        </w:rPr>
        <w:t>VP</w:t>
      </w:r>
      <w:r w:rsidR="0043262C" w:rsidRPr="006A7891">
        <w:rPr>
          <w:b/>
        </w:rPr>
        <w:t>’s founder</w:t>
      </w:r>
      <w:r w:rsidR="00D6228E" w:rsidRPr="006A7891">
        <w:rPr>
          <w:b/>
        </w:rPr>
        <w:t>,</w:t>
      </w:r>
      <w:r w:rsidR="0043262C" w:rsidRPr="006A7891">
        <w:rPr>
          <w:b/>
        </w:rPr>
        <w:t xml:space="preserve"> Favian</w:t>
      </w:r>
      <w:r w:rsidR="00973980" w:rsidRPr="006A7891">
        <w:rPr>
          <w:b/>
        </w:rPr>
        <w:t xml:space="preserve"> Ngan</w:t>
      </w:r>
      <w:r w:rsidR="00D6228E" w:rsidRPr="006A7891">
        <w:rPr>
          <w:b/>
        </w:rPr>
        <w:t>,</w:t>
      </w:r>
      <w:r w:rsidR="0043262C" w:rsidRPr="006A7891">
        <w:rPr>
          <w:b/>
        </w:rPr>
        <w:t xml:space="preserve"> is also an active touring monitor engineer</w:t>
      </w:r>
      <w:r w:rsidR="00330A3D">
        <w:rPr>
          <w:b/>
        </w:rPr>
        <w:t xml:space="preserve"> and works </w:t>
      </w:r>
      <w:r w:rsidR="0043262C" w:rsidRPr="006A7891">
        <w:rPr>
          <w:b/>
        </w:rPr>
        <w:t xml:space="preserve">with </w:t>
      </w:r>
      <w:r w:rsidR="00330A3D">
        <w:rPr>
          <w:b/>
        </w:rPr>
        <w:t xml:space="preserve">many </w:t>
      </w:r>
      <w:r w:rsidR="0043262C" w:rsidRPr="006A7891">
        <w:rPr>
          <w:b/>
        </w:rPr>
        <w:t>leading Asian artists. This dual role gives Favian a unique perspective, balancing long-term system design with the fast-paced demands of large-scale live touring.</w:t>
      </w:r>
    </w:p>
    <w:p w14:paraId="3CA3FC69" w14:textId="77777777" w:rsidR="004B169C" w:rsidRPr="00330A3D" w:rsidRDefault="004B169C" w:rsidP="009C45A2">
      <w:pPr>
        <w:rPr>
          <w:bCs/>
        </w:rPr>
      </w:pPr>
    </w:p>
    <w:p w14:paraId="39F0F3F8" w14:textId="14753F2C" w:rsidR="009C45A2" w:rsidRPr="006A7891" w:rsidRDefault="0043262C" w:rsidP="009C45A2">
      <w:r w:rsidRPr="006A7891">
        <w:t xml:space="preserve">Currently serving as monitor engineer on </w:t>
      </w:r>
      <w:r w:rsidR="0051096F" w:rsidRPr="006A7891">
        <w:t>a major international world tour with more</w:t>
      </w:r>
      <w:r w:rsidRPr="006A7891">
        <w:t xml:space="preserve"> than 70 shows </w:t>
      </w:r>
      <w:r w:rsidR="0050716E" w:rsidRPr="006A7891">
        <w:t>completed</w:t>
      </w:r>
      <w:r w:rsidRPr="006A7891">
        <w:t xml:space="preserve">, Favian </w:t>
      </w:r>
      <w:r w:rsidRPr="00B25E08">
        <w:t>operates</w:t>
      </w:r>
      <w:r w:rsidRPr="006A7891">
        <w:t xml:space="preserve"> in some of the most demanding live sound environments. From large indoor arenas to </w:t>
      </w:r>
      <w:r w:rsidR="00CC79D8" w:rsidRPr="006A7891">
        <w:t>outdoor stadium</w:t>
      </w:r>
      <w:r w:rsidR="0068098A">
        <w:t>s</w:t>
      </w:r>
      <w:r w:rsidR="00CC79D8" w:rsidRPr="006A7891">
        <w:t xml:space="preserve"> with </w:t>
      </w:r>
      <w:r w:rsidRPr="006A7891">
        <w:t xml:space="preserve">expansive stages </w:t>
      </w:r>
      <w:r w:rsidR="00CC79D8" w:rsidRPr="006A7891">
        <w:t>and</w:t>
      </w:r>
      <w:r w:rsidRPr="006A7891">
        <w:t xml:space="preserve"> catwalks, delivering stable and consistent in-ear monitoring has become increasingly complex, particularly as </w:t>
      </w:r>
      <w:r w:rsidR="00330A3D">
        <w:t xml:space="preserve">the </w:t>
      </w:r>
      <w:r w:rsidRPr="006A7891">
        <w:t xml:space="preserve">RF </w:t>
      </w:r>
      <w:r w:rsidR="00330A3D">
        <w:t xml:space="preserve">spectrum </w:t>
      </w:r>
      <w:r w:rsidRPr="006A7891">
        <w:t>grow</w:t>
      </w:r>
      <w:r w:rsidR="00330A3D">
        <w:t>s</w:t>
      </w:r>
      <w:r w:rsidRPr="006A7891">
        <w:t xml:space="preserve"> more congested and</w:t>
      </w:r>
      <w:r w:rsidR="00330A3D">
        <w:t xml:space="preserve"> often becomes</w:t>
      </w:r>
      <w:r w:rsidRPr="006A7891">
        <w:t xml:space="preserve"> unpredictable across international touring </w:t>
      </w:r>
      <w:r w:rsidRPr="00B25E08">
        <w:t>circuits</w:t>
      </w:r>
      <w:r w:rsidRPr="006A7891">
        <w:t>.</w:t>
      </w:r>
    </w:p>
    <w:p w14:paraId="4AAD4B6B" w14:textId="77777777" w:rsidR="00FE7715" w:rsidRPr="006A7891" w:rsidRDefault="00FE7715" w:rsidP="009C45A2"/>
    <w:p w14:paraId="14BA50D1" w14:textId="77777777" w:rsidR="005A1CE4" w:rsidRDefault="005A1CE4">
      <w:pPr>
        <w:spacing w:after="200" w:line="276" w:lineRule="auto"/>
        <w:rPr>
          <w:b/>
          <w:bCs/>
          <w:lang w:val="en-SG"/>
        </w:rPr>
      </w:pPr>
      <w:r>
        <w:rPr>
          <w:b/>
          <w:bCs/>
          <w:lang w:val="en-SG"/>
        </w:rPr>
        <w:br w:type="page"/>
      </w:r>
    </w:p>
    <w:p w14:paraId="278FA3EE" w14:textId="610194E7" w:rsidR="004317DF" w:rsidRPr="006A7891" w:rsidRDefault="004317DF" w:rsidP="004317DF">
      <w:pPr>
        <w:rPr>
          <w:b/>
          <w:bCs/>
          <w:lang w:val="en-SG"/>
        </w:rPr>
      </w:pPr>
      <w:r w:rsidRPr="006A7891">
        <w:rPr>
          <w:b/>
          <w:bCs/>
          <w:lang w:val="en-SG"/>
        </w:rPr>
        <w:lastRenderedPageBreak/>
        <w:t xml:space="preserve">When </w:t>
      </w:r>
      <w:r w:rsidR="00330A3D">
        <w:rPr>
          <w:b/>
          <w:bCs/>
          <w:lang w:val="en-SG"/>
        </w:rPr>
        <w:t>i</w:t>
      </w:r>
      <w:r w:rsidRPr="006A7891">
        <w:rPr>
          <w:b/>
          <w:bCs/>
          <w:lang w:val="en-SG"/>
        </w:rPr>
        <w:t xml:space="preserve">ndustry </w:t>
      </w:r>
      <w:r w:rsidR="00330A3D">
        <w:rPr>
          <w:b/>
          <w:bCs/>
          <w:lang w:val="en-SG"/>
        </w:rPr>
        <w:t>s</w:t>
      </w:r>
      <w:r w:rsidRPr="006A7891">
        <w:rPr>
          <w:b/>
          <w:bCs/>
          <w:lang w:val="en-SG"/>
        </w:rPr>
        <w:t xml:space="preserve">tandards </w:t>
      </w:r>
      <w:r w:rsidR="00330A3D">
        <w:rPr>
          <w:b/>
          <w:bCs/>
          <w:lang w:val="en-SG"/>
        </w:rPr>
        <w:t>r</w:t>
      </w:r>
      <w:r w:rsidRPr="006A7891">
        <w:rPr>
          <w:b/>
          <w:bCs/>
          <w:lang w:val="en-SG"/>
        </w:rPr>
        <w:t xml:space="preserve">each </w:t>
      </w:r>
      <w:r w:rsidR="00330A3D">
        <w:rPr>
          <w:b/>
          <w:bCs/>
          <w:lang w:val="en-SG"/>
        </w:rPr>
        <w:t>t</w:t>
      </w:r>
      <w:r w:rsidRPr="006A7891">
        <w:rPr>
          <w:b/>
          <w:bCs/>
          <w:lang w:val="en-SG"/>
        </w:rPr>
        <w:t xml:space="preserve">heir </w:t>
      </w:r>
      <w:r w:rsidR="00330A3D">
        <w:rPr>
          <w:b/>
          <w:bCs/>
          <w:lang w:val="en-SG"/>
        </w:rPr>
        <w:t>c</w:t>
      </w:r>
      <w:r w:rsidRPr="006A7891">
        <w:rPr>
          <w:b/>
          <w:bCs/>
          <w:lang w:val="en-SG"/>
        </w:rPr>
        <w:t>eiling</w:t>
      </w:r>
    </w:p>
    <w:p w14:paraId="4C90A951" w14:textId="54D9B780" w:rsidR="004317DF" w:rsidRPr="006A7891" w:rsidRDefault="004317DF" w:rsidP="004317DF">
      <w:pPr>
        <w:rPr>
          <w:lang w:val="en-SG"/>
        </w:rPr>
      </w:pPr>
      <w:r w:rsidRPr="006A7891">
        <w:rPr>
          <w:lang w:val="en-SG"/>
        </w:rPr>
        <w:t xml:space="preserve">Like many touring engineers, Favian’s workflow </w:t>
      </w:r>
      <w:r w:rsidR="00330A3D">
        <w:rPr>
          <w:lang w:val="en-SG"/>
        </w:rPr>
        <w:t>used to rely</w:t>
      </w:r>
      <w:r w:rsidRPr="006A7891">
        <w:rPr>
          <w:lang w:val="en-SG"/>
        </w:rPr>
        <w:t xml:space="preserve"> heavily on industry-standard analogue IEM systems. While dependable for years, these systems were increasingly strained by modern production demands.</w:t>
      </w:r>
    </w:p>
    <w:p w14:paraId="089CF636" w14:textId="77777777" w:rsidR="005B6622" w:rsidRPr="006A7891" w:rsidRDefault="005B6622" w:rsidP="004317DF">
      <w:pPr>
        <w:rPr>
          <w:lang w:val="en-SG"/>
        </w:rPr>
      </w:pPr>
    </w:p>
    <w:p w14:paraId="37E8C064" w14:textId="3B771501" w:rsidR="005B6622" w:rsidRPr="006A7891" w:rsidRDefault="00AE2EA5" w:rsidP="004317DF">
      <w:r w:rsidRPr="006A7891">
        <w:t>“In many venues, the RF environment has become increasingly challenging, with noise floors rising to unpredictable levels,” Favian explains. “A frequency that appears clean during soundcheck can suddenly become unusable during the show. Modern concerts often incorporate extensive LED walls, LED light sticks, effect lighting, and even anti-drone jammers</w:t>
      </w:r>
      <w:r w:rsidR="00B25E08">
        <w:t xml:space="preserve">, </w:t>
      </w:r>
      <w:r w:rsidRPr="006A7891">
        <w:t>all of which contribute to this instability.</w:t>
      </w:r>
      <w:r w:rsidR="00B25E08">
        <w:t>”</w:t>
      </w:r>
    </w:p>
    <w:p w14:paraId="08CD42EB" w14:textId="77777777" w:rsidR="00AE2EA5" w:rsidRPr="006A7891" w:rsidRDefault="00AE2EA5" w:rsidP="004317DF">
      <w:pPr>
        <w:rPr>
          <w:lang w:val="en-SG"/>
        </w:rPr>
      </w:pPr>
    </w:p>
    <w:p w14:paraId="2B2F2F93" w14:textId="291E4260" w:rsidR="004317DF" w:rsidRPr="006A7891" w:rsidRDefault="004317DF" w:rsidP="004317DF">
      <w:pPr>
        <w:rPr>
          <w:lang w:val="en-SG"/>
        </w:rPr>
      </w:pPr>
      <w:r w:rsidRPr="006A7891">
        <w:rPr>
          <w:lang w:val="en-SG"/>
        </w:rPr>
        <w:t xml:space="preserve">Managing large channel counts across wide stages often meant constant troubleshooting, especially when artists moved freely across the performance area or into the audience. At the same time, older systems in his inventory were due for renewal, prompting Favian to look for a solution that could move beyond the limitations </w:t>
      </w:r>
      <w:r w:rsidR="00330A3D" w:rsidRPr="006A7891">
        <w:rPr>
          <w:lang w:val="en-SG"/>
        </w:rPr>
        <w:t xml:space="preserve">inherent </w:t>
      </w:r>
      <w:r w:rsidR="00330A3D">
        <w:rPr>
          <w:lang w:val="en-SG"/>
        </w:rPr>
        <w:t>to</w:t>
      </w:r>
      <w:r w:rsidRPr="006A7891">
        <w:rPr>
          <w:lang w:val="en-SG"/>
        </w:rPr>
        <w:t xml:space="preserve"> analogue wireless.</w:t>
      </w:r>
    </w:p>
    <w:p w14:paraId="1B078BD8" w14:textId="77777777" w:rsidR="00D5192D" w:rsidRPr="006A7891" w:rsidRDefault="00D5192D" w:rsidP="009C45A2">
      <w:pPr>
        <w:rPr>
          <w:lang w:val="en-SG"/>
        </w:rPr>
      </w:pPr>
    </w:p>
    <w:p w14:paraId="5EB07A53" w14:textId="2D38F557" w:rsidR="0051096F" w:rsidRPr="006A7891" w:rsidRDefault="0051096F" w:rsidP="0051096F">
      <w:pPr>
        <w:rPr>
          <w:b/>
          <w:bCs/>
          <w:lang w:val="en-SG"/>
        </w:rPr>
      </w:pPr>
      <w:r w:rsidRPr="006A7891">
        <w:rPr>
          <w:b/>
          <w:bCs/>
          <w:lang w:val="en-SG"/>
        </w:rPr>
        <w:t xml:space="preserve">Early </w:t>
      </w:r>
      <w:r w:rsidR="00330A3D">
        <w:rPr>
          <w:b/>
          <w:bCs/>
          <w:lang w:val="en-SG"/>
        </w:rPr>
        <w:t>a</w:t>
      </w:r>
      <w:r w:rsidRPr="006A7891">
        <w:rPr>
          <w:b/>
          <w:bCs/>
          <w:lang w:val="en-SG"/>
        </w:rPr>
        <w:t xml:space="preserve">doption on the </w:t>
      </w:r>
      <w:r w:rsidR="00330A3D">
        <w:rPr>
          <w:b/>
          <w:bCs/>
          <w:lang w:val="en-SG"/>
        </w:rPr>
        <w:t>w</w:t>
      </w:r>
      <w:r w:rsidRPr="006A7891">
        <w:rPr>
          <w:b/>
          <w:bCs/>
          <w:lang w:val="en-SG"/>
        </w:rPr>
        <w:t xml:space="preserve">orld </w:t>
      </w:r>
      <w:r w:rsidR="00330A3D">
        <w:rPr>
          <w:b/>
          <w:bCs/>
          <w:lang w:val="en-SG"/>
        </w:rPr>
        <w:t>s</w:t>
      </w:r>
      <w:r w:rsidRPr="006A7891">
        <w:rPr>
          <w:b/>
          <w:bCs/>
          <w:lang w:val="en-SG"/>
        </w:rPr>
        <w:t>tage</w:t>
      </w:r>
    </w:p>
    <w:p w14:paraId="5DA927A2" w14:textId="70F94C46" w:rsidR="0051096F" w:rsidRPr="006A7891" w:rsidRDefault="00330A3D" w:rsidP="0051096F">
      <w:pPr>
        <w:rPr>
          <w:lang w:val="en-SG"/>
        </w:rPr>
      </w:pPr>
      <w:r>
        <w:rPr>
          <w:lang w:val="en-SG"/>
        </w:rPr>
        <w:t>D</w:t>
      </w:r>
      <w:r w:rsidRPr="006A7891">
        <w:rPr>
          <w:lang w:val="en-SG"/>
        </w:rPr>
        <w:t>uring an industry event</w:t>
      </w:r>
      <w:r>
        <w:rPr>
          <w:lang w:val="en-SG"/>
        </w:rPr>
        <w:t>,</w:t>
      </w:r>
      <w:r w:rsidRPr="006A7891">
        <w:rPr>
          <w:lang w:val="en-SG"/>
        </w:rPr>
        <w:t xml:space="preserve"> </w:t>
      </w:r>
      <w:r w:rsidR="0051096F" w:rsidRPr="006A7891">
        <w:rPr>
          <w:lang w:val="en-SG"/>
        </w:rPr>
        <w:t>Favian was introduced to Spectera by Darryl Tan, Business Development Manager at Sennheiser.</w:t>
      </w:r>
    </w:p>
    <w:p w14:paraId="3D62556F" w14:textId="77777777" w:rsidR="0051096F" w:rsidRPr="006A7891" w:rsidRDefault="0051096F" w:rsidP="0051096F">
      <w:pPr>
        <w:rPr>
          <w:lang w:val="en-SG"/>
        </w:rPr>
      </w:pPr>
    </w:p>
    <w:p w14:paraId="0074462A" w14:textId="626DA3D3" w:rsidR="0051096F" w:rsidRPr="006A7891" w:rsidRDefault="0051096F" w:rsidP="0051096F">
      <w:pPr>
        <w:rPr>
          <w:lang w:val="en-SG"/>
        </w:rPr>
      </w:pPr>
      <w:r w:rsidRPr="006A7891">
        <w:rPr>
          <w:lang w:val="en-SG"/>
        </w:rPr>
        <w:t xml:space="preserve">“He told me that a powerful new wireless system would be launching soon, and that it would be well suited </w:t>
      </w:r>
      <w:r w:rsidR="0068098A">
        <w:rPr>
          <w:lang w:val="en-SG"/>
        </w:rPr>
        <w:t>for a</w:t>
      </w:r>
      <w:r w:rsidRPr="006A7891">
        <w:rPr>
          <w:lang w:val="en-SG"/>
        </w:rPr>
        <w:t xml:space="preserve"> production company like mine,” Favian recalls. “Because it caters to touring production requirements in a very small form factor, he felt it would make a real difference to how we </w:t>
      </w:r>
      <w:r w:rsidR="00287E43" w:rsidRPr="006A7891">
        <w:rPr>
          <w:lang w:val="en-SG"/>
        </w:rPr>
        <w:t xml:space="preserve">tour with gear </w:t>
      </w:r>
      <w:r w:rsidRPr="006A7891">
        <w:rPr>
          <w:lang w:val="en-SG"/>
        </w:rPr>
        <w:t>on the road.”</w:t>
      </w:r>
    </w:p>
    <w:p w14:paraId="03DBDB84" w14:textId="77777777" w:rsidR="0051096F" w:rsidRPr="006A7891" w:rsidRDefault="0051096F" w:rsidP="0051096F">
      <w:pPr>
        <w:rPr>
          <w:lang w:val="en-SG"/>
        </w:rPr>
      </w:pPr>
    </w:p>
    <w:p w14:paraId="2FDEB86B" w14:textId="17603945" w:rsidR="0051096F" w:rsidRPr="006A7891" w:rsidRDefault="0051096F" w:rsidP="0051096F">
      <w:pPr>
        <w:rPr>
          <w:lang w:val="en-SG"/>
        </w:rPr>
      </w:pPr>
      <w:r w:rsidRPr="006A7891">
        <w:rPr>
          <w:lang w:val="en-SG"/>
        </w:rPr>
        <w:t xml:space="preserve">As part of this early engagement, </w:t>
      </w:r>
      <w:r w:rsidR="00952988" w:rsidRPr="006A7891">
        <w:rPr>
          <w:lang w:val="en-SG"/>
        </w:rPr>
        <w:t>Favian</w:t>
      </w:r>
      <w:r w:rsidRPr="006A7891">
        <w:rPr>
          <w:lang w:val="en-SG"/>
        </w:rPr>
        <w:t xml:space="preserve"> became one of the customers under the Spectera Pioneer Programme. Ahead of the official launch, Darryl brought a demo set to Favian and facilitated hands-on demos, technical briefings and on-site support to ensure the system could be deployed confidently in a demanding touring environment. </w:t>
      </w:r>
    </w:p>
    <w:p w14:paraId="0E55BAAD" w14:textId="77777777" w:rsidR="0051096F" w:rsidRPr="006A7891" w:rsidRDefault="0051096F" w:rsidP="0051096F">
      <w:pPr>
        <w:rPr>
          <w:lang w:val="en-SG"/>
        </w:rPr>
      </w:pPr>
    </w:p>
    <w:p w14:paraId="09E739DB" w14:textId="403B12CD" w:rsidR="0051096F" w:rsidRPr="006A7891" w:rsidRDefault="0051096F" w:rsidP="0051096F">
      <w:pPr>
        <w:rPr>
          <w:lang w:val="en-SG"/>
        </w:rPr>
      </w:pPr>
      <w:r w:rsidRPr="006A7891">
        <w:rPr>
          <w:lang w:val="en-SG"/>
        </w:rPr>
        <w:t>“Spectera uses WMAS technology and it was something completely new to me,” Favian says. “It was also positioned as a very different system, so I wanted to hear it and test it for myself.”</w:t>
      </w:r>
    </w:p>
    <w:p w14:paraId="06A34ED5" w14:textId="77777777" w:rsidR="0051096F" w:rsidRPr="006A7891" w:rsidRDefault="0051096F" w:rsidP="0051096F">
      <w:pPr>
        <w:rPr>
          <w:lang w:val="en-SG"/>
        </w:rPr>
      </w:pPr>
    </w:p>
    <w:p w14:paraId="4E3206D2" w14:textId="1A73D430" w:rsidR="0051096F" w:rsidRPr="006A7891" w:rsidRDefault="0051096F" w:rsidP="0051096F">
      <w:r w:rsidRPr="006A7891">
        <w:rPr>
          <w:lang w:val="en-SG"/>
        </w:rPr>
        <w:t xml:space="preserve">Listening tests immediately revealed a noticeable improvement in audio quality. </w:t>
      </w:r>
      <w:r w:rsidR="00AE2EA5" w:rsidRPr="006A7891">
        <w:t>Yet the true measure of performance lay in RF stability and usability</w:t>
      </w:r>
      <w:r w:rsidR="00D61A26">
        <w:t>,</w:t>
      </w:r>
      <w:r w:rsidR="0068098A">
        <w:t xml:space="preserve"> </w:t>
      </w:r>
      <w:r w:rsidR="00AE2EA5" w:rsidRPr="006A7891">
        <w:t xml:space="preserve">factors that could only be validated </w:t>
      </w:r>
      <w:r w:rsidR="00AE2EA5" w:rsidRPr="006A7891">
        <w:lastRenderedPageBreak/>
        <w:t xml:space="preserve">under the demanding conditions of live touring. The system’s first deployment took place at a major stop </w:t>
      </w:r>
      <w:r w:rsidR="00B25E08">
        <w:t xml:space="preserve">of the tour </w:t>
      </w:r>
      <w:r w:rsidR="00AE2EA5" w:rsidRPr="006A7891">
        <w:t>in an 80,000-seat Olympic sports stadium, beginning with rehearsals and culminating in its use during the live performance itself.</w:t>
      </w:r>
    </w:p>
    <w:p w14:paraId="70164041" w14:textId="77777777" w:rsidR="00AE2EA5" w:rsidRPr="00D37BC6" w:rsidRDefault="00AE2EA5" w:rsidP="0051096F">
      <w:pPr>
        <w:rPr>
          <w:lang w:val="en-SG"/>
        </w:rPr>
      </w:pPr>
    </w:p>
    <w:p w14:paraId="6C8A9F9C" w14:textId="60A17E7A" w:rsidR="003D7AF9" w:rsidRPr="006A7891" w:rsidRDefault="003D7AF9" w:rsidP="0051096F">
      <w:pPr>
        <w:rPr>
          <w:b/>
          <w:bCs/>
          <w:lang w:val="en-SG"/>
        </w:rPr>
      </w:pPr>
      <w:r w:rsidRPr="006A7891">
        <w:rPr>
          <w:b/>
          <w:bCs/>
          <w:lang w:val="en-SG"/>
        </w:rPr>
        <w:t xml:space="preserve">Redefining RF </w:t>
      </w:r>
      <w:r w:rsidR="00D37BC6">
        <w:rPr>
          <w:b/>
          <w:bCs/>
          <w:lang w:val="en-SG"/>
        </w:rPr>
        <w:t>c</w:t>
      </w:r>
      <w:r w:rsidRPr="006A7891">
        <w:rPr>
          <w:b/>
          <w:bCs/>
          <w:lang w:val="en-SG"/>
        </w:rPr>
        <w:t xml:space="preserve">overage for </w:t>
      </w:r>
      <w:r w:rsidR="00D37BC6">
        <w:rPr>
          <w:b/>
          <w:bCs/>
          <w:lang w:val="en-SG"/>
        </w:rPr>
        <w:t>l</w:t>
      </w:r>
      <w:r w:rsidRPr="006A7891">
        <w:rPr>
          <w:b/>
          <w:bCs/>
          <w:lang w:val="en-SG"/>
        </w:rPr>
        <w:t xml:space="preserve">arge </w:t>
      </w:r>
      <w:r w:rsidR="00D37BC6">
        <w:rPr>
          <w:b/>
          <w:bCs/>
          <w:lang w:val="en-SG"/>
        </w:rPr>
        <w:t>s</w:t>
      </w:r>
      <w:r w:rsidRPr="006A7891">
        <w:rPr>
          <w:b/>
          <w:bCs/>
          <w:lang w:val="en-SG"/>
        </w:rPr>
        <w:t>tages</w:t>
      </w:r>
    </w:p>
    <w:p w14:paraId="1D1A0442" w14:textId="018ACE04" w:rsidR="003D7AF9" w:rsidRPr="006A7891" w:rsidRDefault="003D7AF9" w:rsidP="003D7AF9">
      <w:pPr>
        <w:rPr>
          <w:lang w:val="en-SG"/>
        </w:rPr>
      </w:pPr>
      <w:r w:rsidRPr="006A7891">
        <w:rPr>
          <w:lang w:val="en-SG"/>
        </w:rPr>
        <w:t>One of Spectera’s most immediate advantages was its multi-antenna capability. Unlike analogue systems, which typically rely on a single antenna</w:t>
      </w:r>
      <w:r w:rsidR="00D37BC6">
        <w:rPr>
          <w:lang w:val="en-SG"/>
        </w:rPr>
        <w:t xml:space="preserve"> for IEMs</w:t>
      </w:r>
      <w:r w:rsidRPr="006A7891">
        <w:rPr>
          <w:lang w:val="en-SG"/>
        </w:rPr>
        <w:t>, Spectera allows up to four antennas to operate simultaneously.</w:t>
      </w:r>
    </w:p>
    <w:p w14:paraId="4C86C1FB" w14:textId="77777777" w:rsidR="003D7AF9" w:rsidRPr="006A7891" w:rsidRDefault="003D7AF9" w:rsidP="003D7AF9">
      <w:pPr>
        <w:rPr>
          <w:lang w:val="en-SG"/>
        </w:rPr>
      </w:pPr>
    </w:p>
    <w:p w14:paraId="0A2210B3" w14:textId="2D8470DA" w:rsidR="003D7AF9" w:rsidRDefault="003D7AF9" w:rsidP="003D7AF9">
      <w:pPr>
        <w:rPr>
          <w:lang w:val="en-SG"/>
        </w:rPr>
      </w:pPr>
      <w:r w:rsidRPr="006A7891">
        <w:rPr>
          <w:lang w:val="en-SG"/>
        </w:rPr>
        <w:t>“Our stages can be over 120 metres wide</w:t>
      </w:r>
      <w:r w:rsidR="00287E43" w:rsidRPr="006A7891">
        <w:rPr>
          <w:lang w:val="en-SG"/>
        </w:rPr>
        <w:t xml:space="preserve"> with centr</w:t>
      </w:r>
      <w:r w:rsidR="00AE2EA5" w:rsidRPr="006A7891">
        <w:rPr>
          <w:lang w:val="en-SG"/>
        </w:rPr>
        <w:t xml:space="preserve">al </w:t>
      </w:r>
      <w:r w:rsidRPr="006A7891">
        <w:rPr>
          <w:lang w:val="en-SG"/>
        </w:rPr>
        <w:t>catwalks,” Favian explains. “With analogue</w:t>
      </w:r>
      <w:r w:rsidR="00AE2EA5" w:rsidRPr="006A7891">
        <w:rPr>
          <w:lang w:val="en-SG"/>
        </w:rPr>
        <w:t xml:space="preserve"> system</w:t>
      </w:r>
      <w:r w:rsidR="0068098A">
        <w:rPr>
          <w:lang w:val="en-SG"/>
        </w:rPr>
        <w:t>s</w:t>
      </w:r>
      <w:r w:rsidRPr="006A7891">
        <w:rPr>
          <w:lang w:val="en-SG"/>
        </w:rPr>
        <w:t>, there is no perfect antenna position. You are always compromising.”</w:t>
      </w:r>
    </w:p>
    <w:p w14:paraId="3C2CB76C" w14:textId="77777777" w:rsidR="002C4F76" w:rsidRDefault="002C4F76" w:rsidP="003D7AF9">
      <w:pPr>
        <w:rPr>
          <w:lang w:val="en-SG"/>
        </w:rPr>
      </w:pPr>
    </w:p>
    <w:p w14:paraId="0BDB8499" w14:textId="7F7AAAEF" w:rsidR="002C4F76" w:rsidRPr="006A7891" w:rsidRDefault="002C4F76" w:rsidP="00D37BC6">
      <w:pPr>
        <w:pStyle w:val="Beschriftung"/>
        <w:rPr>
          <w:lang w:val="en-SG"/>
        </w:rPr>
      </w:pPr>
      <w:r>
        <w:rPr>
          <w:noProof/>
          <w:lang w:val="en-SG"/>
        </w:rPr>
        <w:drawing>
          <wp:inline distT="0" distB="0" distL="0" distR="0" wp14:anchorId="1FFC8C5C" wp14:editId="616DDEE6">
            <wp:extent cx="2804969" cy="5064727"/>
            <wp:effectExtent l="0" t="5715" r="0" b="8890"/>
            <wp:docPr id="11962249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2661" t="1311" r="3463" b="-1311"/>
                    <a:stretch>
                      <a:fillRect/>
                    </a:stretch>
                  </pic:blipFill>
                  <pic:spPr bwMode="auto">
                    <a:xfrm rot="16200000">
                      <a:off x="0" y="0"/>
                      <a:ext cx="2812459" cy="5078252"/>
                    </a:xfrm>
                    <a:prstGeom prst="rect">
                      <a:avLst/>
                    </a:prstGeom>
                    <a:noFill/>
                    <a:ln>
                      <a:noFill/>
                    </a:ln>
                    <a:extLst>
                      <a:ext uri="{53640926-AAD7-44D8-BBD7-CCE9431645EC}">
                        <a14:shadowObscured xmlns:a14="http://schemas.microsoft.com/office/drawing/2010/main"/>
                      </a:ext>
                    </a:extLst>
                  </pic:spPr>
                </pic:pic>
              </a:graphicData>
            </a:graphic>
          </wp:inline>
        </w:drawing>
      </w:r>
    </w:p>
    <w:p w14:paraId="120D819F" w14:textId="6E144FE4" w:rsidR="002C4F76" w:rsidRPr="006A7891" w:rsidRDefault="002C4F76" w:rsidP="00D37BC6">
      <w:pPr>
        <w:pStyle w:val="Beschriftung"/>
        <w:rPr>
          <w:szCs w:val="16"/>
          <w:lang w:val="en-SG"/>
        </w:rPr>
      </w:pPr>
      <w:r w:rsidRPr="006A7891">
        <w:rPr>
          <w:szCs w:val="16"/>
          <w:lang w:val="en-SG"/>
        </w:rPr>
        <w:t xml:space="preserve">Favian </w:t>
      </w:r>
      <w:r>
        <w:rPr>
          <w:szCs w:val="16"/>
          <w:lang w:val="en-SG"/>
        </w:rPr>
        <w:t xml:space="preserve">first </w:t>
      </w:r>
      <w:r w:rsidRPr="006A7891">
        <w:rPr>
          <w:szCs w:val="16"/>
          <w:lang w:val="en-SG"/>
        </w:rPr>
        <w:t>deployed Spectera at a major</w:t>
      </w:r>
      <w:r w:rsidR="00B25E08">
        <w:rPr>
          <w:szCs w:val="16"/>
          <w:lang w:val="en-SG"/>
        </w:rPr>
        <w:t xml:space="preserve"> stop on the</w:t>
      </w:r>
      <w:r w:rsidRPr="006A7891">
        <w:rPr>
          <w:szCs w:val="16"/>
          <w:lang w:val="en-SG"/>
        </w:rPr>
        <w:t xml:space="preserve"> tour as part of the Sennheiser Spectera Pioneer Programme</w:t>
      </w:r>
    </w:p>
    <w:p w14:paraId="3DF780BC" w14:textId="77777777" w:rsidR="00D74AC1" w:rsidRPr="006A7891" w:rsidRDefault="00D74AC1" w:rsidP="003D7AF9">
      <w:pPr>
        <w:rPr>
          <w:lang w:val="en-SG"/>
        </w:rPr>
      </w:pPr>
    </w:p>
    <w:p w14:paraId="57E769C2" w14:textId="0514DB34" w:rsidR="003D7AF9" w:rsidRPr="006A7891" w:rsidRDefault="003D7AF9" w:rsidP="003D7AF9">
      <w:pPr>
        <w:rPr>
          <w:lang w:val="en-SG"/>
        </w:rPr>
      </w:pPr>
      <w:r w:rsidRPr="006A7891">
        <w:rPr>
          <w:lang w:val="en-SG"/>
        </w:rPr>
        <w:t>With Spectera, antennas could be placed strategically across the stage, including along the catwalk, delivering consistent RF performance throughout the performance area. The move from BNC cabling to CAT6 further simplified setup, enabling long cable runs without signal loss, a major advantage in large arenas and stadiums.</w:t>
      </w:r>
    </w:p>
    <w:p w14:paraId="359BB8E8" w14:textId="77777777" w:rsidR="00164835" w:rsidRPr="006A7891" w:rsidRDefault="00164835" w:rsidP="003D7AF9">
      <w:pPr>
        <w:rPr>
          <w:lang w:val="en-SG"/>
        </w:rPr>
      </w:pPr>
    </w:p>
    <w:p w14:paraId="30B77BA2" w14:textId="29EB22BD" w:rsidR="0051096F" w:rsidRPr="006A7891" w:rsidRDefault="00164835" w:rsidP="00B25E08">
      <w:pPr>
        <w:rPr>
          <w:b/>
          <w:bCs/>
          <w:lang w:val="en-SG"/>
        </w:rPr>
      </w:pPr>
      <w:r w:rsidRPr="006A7891">
        <w:rPr>
          <w:b/>
          <w:bCs/>
          <w:lang w:val="en-SG"/>
        </w:rPr>
        <w:t xml:space="preserve">A </w:t>
      </w:r>
      <w:r w:rsidR="00D37BC6">
        <w:rPr>
          <w:b/>
          <w:bCs/>
          <w:lang w:val="en-SG"/>
        </w:rPr>
        <w:t>n</w:t>
      </w:r>
      <w:r w:rsidRPr="006A7891">
        <w:rPr>
          <w:b/>
          <w:bCs/>
          <w:lang w:val="en-SG"/>
        </w:rPr>
        <w:t xml:space="preserve">ew </w:t>
      </w:r>
      <w:r w:rsidR="00D37BC6">
        <w:rPr>
          <w:b/>
          <w:bCs/>
          <w:lang w:val="en-SG"/>
        </w:rPr>
        <w:t>l</w:t>
      </w:r>
      <w:r w:rsidRPr="006A7891">
        <w:rPr>
          <w:b/>
          <w:bCs/>
          <w:lang w:val="en-SG"/>
        </w:rPr>
        <w:t xml:space="preserve">evel of </w:t>
      </w:r>
      <w:r w:rsidR="00D37BC6">
        <w:rPr>
          <w:b/>
          <w:bCs/>
          <w:lang w:val="en-SG"/>
        </w:rPr>
        <w:t>c</w:t>
      </w:r>
      <w:r w:rsidRPr="006A7891">
        <w:rPr>
          <w:b/>
          <w:bCs/>
          <w:lang w:val="en-SG"/>
        </w:rPr>
        <w:t xml:space="preserve">ontrol for </w:t>
      </w:r>
      <w:r w:rsidR="00D37BC6">
        <w:rPr>
          <w:b/>
          <w:bCs/>
          <w:lang w:val="en-SG"/>
        </w:rPr>
        <w:t>m</w:t>
      </w:r>
      <w:r w:rsidRPr="006A7891">
        <w:rPr>
          <w:b/>
          <w:bCs/>
          <w:lang w:val="en-SG"/>
        </w:rPr>
        <w:t xml:space="preserve">onitor </w:t>
      </w:r>
      <w:r w:rsidR="00D37BC6">
        <w:rPr>
          <w:b/>
          <w:bCs/>
          <w:lang w:val="en-SG"/>
        </w:rPr>
        <w:t>e</w:t>
      </w:r>
      <w:r w:rsidRPr="006A7891">
        <w:rPr>
          <w:b/>
          <w:bCs/>
          <w:lang w:val="en-SG"/>
        </w:rPr>
        <w:t>ngineers</w:t>
      </w:r>
    </w:p>
    <w:p w14:paraId="55C6690C" w14:textId="77777777" w:rsidR="00164835" w:rsidRPr="006A7891" w:rsidRDefault="00164835" w:rsidP="00B25E08">
      <w:pPr>
        <w:rPr>
          <w:lang w:val="en-SG"/>
        </w:rPr>
      </w:pPr>
      <w:r w:rsidRPr="006A7891">
        <w:rPr>
          <w:lang w:val="en-SG"/>
        </w:rPr>
        <w:t>Beyond RF stability, Spectera transformed Favian’s day-to-day monitor workflow. The system provides real-time feedback from each bodypack, including battery status, RF levels and connection status.</w:t>
      </w:r>
    </w:p>
    <w:p w14:paraId="1E47ABCF" w14:textId="77777777" w:rsidR="007571ED" w:rsidRPr="006A7891" w:rsidRDefault="007571ED" w:rsidP="00164835">
      <w:pPr>
        <w:rPr>
          <w:lang w:val="en-SG"/>
        </w:rPr>
      </w:pPr>
    </w:p>
    <w:p w14:paraId="37B8DCBC" w14:textId="68714CC3" w:rsidR="00164835" w:rsidRPr="006A7891" w:rsidRDefault="00164835" w:rsidP="00164835">
      <w:pPr>
        <w:rPr>
          <w:lang w:val="en-SG"/>
        </w:rPr>
      </w:pPr>
      <w:r w:rsidRPr="006A7891">
        <w:rPr>
          <w:lang w:val="en-SG"/>
        </w:rPr>
        <w:t>“With analogue systems, if something goes wrong on stage, you are guessing</w:t>
      </w:r>
      <w:r w:rsidR="00C92B7B" w:rsidRPr="006A7891">
        <w:rPr>
          <w:lang w:val="en-SG"/>
        </w:rPr>
        <w:t xml:space="preserve"> and troubleshooting endlessly</w:t>
      </w:r>
      <w:r w:rsidRPr="006A7891">
        <w:rPr>
          <w:lang w:val="en-SG"/>
        </w:rPr>
        <w:t>,” he says. “</w:t>
      </w:r>
      <w:r w:rsidR="00C92B7B" w:rsidRPr="006A7891">
        <w:rPr>
          <w:lang w:val="en-SG"/>
        </w:rPr>
        <w:t xml:space="preserve">There is no easy way to deduce whether it </w:t>
      </w:r>
      <w:r w:rsidRPr="006A7891">
        <w:rPr>
          <w:lang w:val="en-SG"/>
        </w:rPr>
        <w:t xml:space="preserve">is the battery, the pack or </w:t>
      </w:r>
      <w:r w:rsidR="00287E43" w:rsidRPr="006A7891">
        <w:rPr>
          <w:lang w:val="en-SG"/>
        </w:rPr>
        <w:t>just</w:t>
      </w:r>
      <w:r w:rsidRPr="006A7891">
        <w:rPr>
          <w:lang w:val="en-SG"/>
        </w:rPr>
        <w:t xml:space="preserve"> RF</w:t>
      </w:r>
      <w:r w:rsidR="00AE2EA5" w:rsidRPr="006A7891">
        <w:rPr>
          <w:lang w:val="en-SG"/>
        </w:rPr>
        <w:t xml:space="preserve"> interference</w:t>
      </w:r>
      <w:r w:rsidRPr="006A7891">
        <w:rPr>
          <w:lang w:val="en-SG"/>
        </w:rPr>
        <w:t>.”</w:t>
      </w:r>
    </w:p>
    <w:p w14:paraId="093DE568" w14:textId="77777777" w:rsidR="00287E43" w:rsidRPr="006A7891" w:rsidRDefault="00287E43" w:rsidP="00164835">
      <w:pPr>
        <w:rPr>
          <w:lang w:val="en-SG"/>
        </w:rPr>
      </w:pPr>
    </w:p>
    <w:p w14:paraId="5FE6C383" w14:textId="5EEE94A7" w:rsidR="00DB7937" w:rsidRPr="006A7891" w:rsidRDefault="00B15E3F" w:rsidP="00B15E3F">
      <w:pPr>
        <w:rPr>
          <w:lang w:val="en-SG"/>
        </w:rPr>
      </w:pPr>
      <w:r w:rsidRPr="006A7891">
        <w:rPr>
          <w:lang w:val="en-SG"/>
        </w:rPr>
        <w:t>Frequency coordination has never been more straightforward. Spectera requires only a 6</w:t>
      </w:r>
      <w:r w:rsidRPr="006A7891">
        <w:rPr>
          <w:rFonts w:ascii="Arial" w:hAnsi="Arial" w:cs="Arial"/>
          <w:lang w:val="en-SG"/>
        </w:rPr>
        <w:t> </w:t>
      </w:r>
      <w:r w:rsidRPr="006A7891">
        <w:rPr>
          <w:lang w:val="en-SG"/>
        </w:rPr>
        <w:t xml:space="preserve">MHz bandwidth to operate. In contrast, traditional </w:t>
      </w:r>
      <w:r w:rsidR="00AE2EA5" w:rsidRPr="006A7891">
        <w:rPr>
          <w:lang w:val="en-SG"/>
        </w:rPr>
        <w:t>analogue</w:t>
      </w:r>
      <w:r w:rsidRPr="006A7891">
        <w:rPr>
          <w:lang w:val="en-SG"/>
        </w:rPr>
        <w:t xml:space="preserve"> systems consistently face challenges related to frequency allocation and intermodulation interference. </w:t>
      </w:r>
    </w:p>
    <w:p w14:paraId="721AF78F" w14:textId="77777777" w:rsidR="00DB7937" w:rsidRPr="006A7891" w:rsidRDefault="00DB7937" w:rsidP="00B15E3F">
      <w:pPr>
        <w:rPr>
          <w:lang w:val="en-SG"/>
        </w:rPr>
      </w:pPr>
    </w:p>
    <w:p w14:paraId="6B92E1F6" w14:textId="204256F8" w:rsidR="00B15E3F" w:rsidRPr="006A7891" w:rsidRDefault="00DB7937" w:rsidP="00B15E3F">
      <w:pPr>
        <w:rPr>
          <w:lang w:val="en-SG"/>
        </w:rPr>
      </w:pPr>
      <w:r w:rsidRPr="006A7891">
        <w:rPr>
          <w:lang w:val="en-SG"/>
        </w:rPr>
        <w:t>He also added, “</w:t>
      </w:r>
      <w:r w:rsidR="00B15E3F" w:rsidRPr="006A7891">
        <w:rPr>
          <w:lang w:val="en-SG"/>
        </w:rPr>
        <w:t>As productions grow in scale and demand, additional wireless channels are often introduced, which increases the risk of intermodulation distortion and complicates the overall coordination process</w:t>
      </w:r>
      <w:r w:rsidRPr="006A7891">
        <w:rPr>
          <w:lang w:val="en-SG"/>
        </w:rPr>
        <w:t>”</w:t>
      </w:r>
      <w:r w:rsidR="004C43BF">
        <w:rPr>
          <w:lang w:val="en-SG"/>
        </w:rPr>
        <w:t>.</w:t>
      </w:r>
    </w:p>
    <w:p w14:paraId="6CC439AE" w14:textId="77777777" w:rsidR="007D3B1B" w:rsidRDefault="007D3B1B" w:rsidP="00164835">
      <w:pPr>
        <w:rPr>
          <w:lang w:val="en-SG"/>
        </w:rPr>
      </w:pPr>
    </w:p>
    <w:p w14:paraId="08D0D0A1" w14:textId="3DC2A705" w:rsidR="00B15E3F" w:rsidRPr="006A7891" w:rsidRDefault="00AE2EA5" w:rsidP="00164835">
      <w:r w:rsidRPr="006A7891">
        <w:t xml:space="preserve">Spectera, powered by </w:t>
      </w:r>
      <w:r w:rsidR="007D3B1B">
        <w:t xml:space="preserve">Sennheiser </w:t>
      </w:r>
      <w:r w:rsidRPr="006A7891">
        <w:t xml:space="preserve">WMAS technology, overcomes traditional coordination challenges by enabling multiple transceivers to operate </w:t>
      </w:r>
      <w:r w:rsidR="007D3B1B">
        <w:t>concurrently</w:t>
      </w:r>
      <w:r w:rsidRPr="006A7891">
        <w:t xml:space="preserve"> </w:t>
      </w:r>
      <w:r w:rsidR="007D3B1B">
        <w:t>in a single wideband RF channel</w:t>
      </w:r>
      <w:r w:rsidRPr="006A7891">
        <w:t xml:space="preserve">. This is achieved through </w:t>
      </w:r>
      <w:r w:rsidR="007D3B1B">
        <w:t xml:space="preserve">a combination of </w:t>
      </w:r>
      <w:r w:rsidRPr="006A7891">
        <w:t>time</w:t>
      </w:r>
      <w:r w:rsidR="007D3B1B">
        <w:t xml:space="preserve"> division multiple access (TDMA), time division duplex (TDD) and orthogonal frequency division multiplexing (OFDM)</w:t>
      </w:r>
      <w:r w:rsidRPr="006A7891">
        <w:t>, maximiz</w:t>
      </w:r>
      <w:r w:rsidR="007D3B1B">
        <w:t>ing</w:t>
      </w:r>
      <w:r w:rsidRPr="006A7891">
        <w:t xml:space="preserve"> </w:t>
      </w:r>
      <w:r w:rsidR="0038760E">
        <w:t xml:space="preserve">RF </w:t>
      </w:r>
      <w:r w:rsidRPr="006A7891">
        <w:t>efficiency. The result is a streamlined solution that supports expanding channel requirements without introducing interference or compromising performance</w:t>
      </w:r>
      <w:r w:rsidR="004C43BF">
        <w:t>.</w:t>
      </w:r>
    </w:p>
    <w:p w14:paraId="07CBA7A4" w14:textId="77777777" w:rsidR="00AE2EA5" w:rsidRPr="006A7891" w:rsidRDefault="00AE2EA5" w:rsidP="00164835">
      <w:pPr>
        <w:rPr>
          <w:lang w:val="en-SG"/>
        </w:rPr>
      </w:pPr>
    </w:p>
    <w:p w14:paraId="49F8D6F0" w14:textId="6036DF99" w:rsidR="00164835" w:rsidRPr="006A7891" w:rsidRDefault="00164835" w:rsidP="00164835">
      <w:pPr>
        <w:rPr>
          <w:lang w:val="en-SG"/>
        </w:rPr>
      </w:pPr>
      <w:r w:rsidRPr="006A7891">
        <w:rPr>
          <w:lang w:val="en-SG"/>
        </w:rPr>
        <w:t xml:space="preserve">One feature that quickly became essential </w:t>
      </w:r>
      <w:r w:rsidR="0052536F">
        <w:rPr>
          <w:lang w:val="en-SG"/>
        </w:rPr>
        <w:t>was</w:t>
      </w:r>
      <w:r w:rsidRPr="006A7891">
        <w:rPr>
          <w:lang w:val="en-SG"/>
        </w:rPr>
        <w:t xml:space="preserve"> volume </w:t>
      </w:r>
      <w:r w:rsidR="00B15E3F" w:rsidRPr="006A7891">
        <w:rPr>
          <w:lang w:val="en-SG"/>
        </w:rPr>
        <w:t>monitoring</w:t>
      </w:r>
      <w:r w:rsidRPr="006A7891">
        <w:rPr>
          <w:lang w:val="en-SG"/>
        </w:rPr>
        <w:t>. During quick costume changes, artists</w:t>
      </w:r>
      <w:r w:rsidR="004C43BF">
        <w:rPr>
          <w:lang w:val="en-SG"/>
        </w:rPr>
        <w:t>’</w:t>
      </w:r>
      <w:r w:rsidRPr="006A7891">
        <w:rPr>
          <w:lang w:val="en-SG"/>
        </w:rPr>
        <w:t xml:space="preserve"> </w:t>
      </w:r>
      <w:r w:rsidR="00B15E3F" w:rsidRPr="006A7891">
        <w:rPr>
          <w:lang w:val="en-SG"/>
        </w:rPr>
        <w:t>pack</w:t>
      </w:r>
      <w:r w:rsidR="004C43BF">
        <w:rPr>
          <w:lang w:val="en-SG"/>
        </w:rPr>
        <w:t>s</w:t>
      </w:r>
      <w:r w:rsidR="00B15E3F" w:rsidRPr="006A7891">
        <w:rPr>
          <w:lang w:val="en-SG"/>
        </w:rPr>
        <w:t xml:space="preserve"> may</w:t>
      </w:r>
      <w:r w:rsidR="00D61A26">
        <w:rPr>
          <w:lang w:val="en-SG"/>
        </w:rPr>
        <w:t xml:space="preserve"> </w:t>
      </w:r>
      <w:r w:rsidR="00B15E3F" w:rsidRPr="006A7891">
        <w:rPr>
          <w:lang w:val="en-SG"/>
        </w:rPr>
        <w:t xml:space="preserve">be </w:t>
      </w:r>
      <w:r w:rsidRPr="006A7891">
        <w:rPr>
          <w:lang w:val="en-SG"/>
        </w:rPr>
        <w:t>unintentionally adjust</w:t>
      </w:r>
      <w:r w:rsidR="00B15E3F" w:rsidRPr="006A7891">
        <w:rPr>
          <w:lang w:val="en-SG"/>
        </w:rPr>
        <w:t>ed</w:t>
      </w:r>
      <w:r w:rsidRPr="006A7891">
        <w:rPr>
          <w:lang w:val="en-SG"/>
        </w:rPr>
        <w:t>. Spectera allows Favian to remotely monitor</w:t>
      </w:r>
      <w:r w:rsidR="00DD45ED" w:rsidRPr="006A7891">
        <w:rPr>
          <w:lang w:val="en-SG"/>
        </w:rPr>
        <w:t xml:space="preserve"> the pack </w:t>
      </w:r>
      <w:r w:rsidR="00AE2EA5" w:rsidRPr="006A7891">
        <w:rPr>
          <w:lang w:val="en-SG"/>
        </w:rPr>
        <w:t>status</w:t>
      </w:r>
      <w:r w:rsidRPr="006A7891">
        <w:rPr>
          <w:lang w:val="en-SG"/>
        </w:rPr>
        <w:t xml:space="preserve"> and </w:t>
      </w:r>
      <w:r w:rsidR="00B15E3F" w:rsidRPr="006A7891">
        <w:rPr>
          <w:lang w:val="en-SG"/>
        </w:rPr>
        <w:t xml:space="preserve">set </w:t>
      </w:r>
      <w:r w:rsidRPr="006A7891">
        <w:rPr>
          <w:lang w:val="en-SG"/>
        </w:rPr>
        <w:t>levels, ensuring consistency throughout the show.</w:t>
      </w:r>
    </w:p>
    <w:p w14:paraId="27AA8DA9" w14:textId="77777777" w:rsidR="0090693A" w:rsidRPr="006A7891" w:rsidRDefault="0090693A" w:rsidP="00164835">
      <w:pPr>
        <w:rPr>
          <w:lang w:val="en-SG"/>
        </w:rPr>
      </w:pPr>
    </w:p>
    <w:p w14:paraId="6A5A8954" w14:textId="5FD01AF0" w:rsidR="00164835" w:rsidRPr="006A7891" w:rsidRDefault="00164835" w:rsidP="00164835">
      <w:pPr>
        <w:rPr>
          <w:lang w:val="en-SG"/>
        </w:rPr>
      </w:pPr>
      <w:r w:rsidRPr="006A7891">
        <w:rPr>
          <w:lang w:val="en-SG"/>
        </w:rPr>
        <w:t xml:space="preserve">“My artist </w:t>
      </w:r>
      <w:r w:rsidR="0090693A" w:rsidRPr="006A7891">
        <w:rPr>
          <w:lang w:val="en-SG"/>
        </w:rPr>
        <w:t>now feels very confident on stage</w:t>
      </w:r>
      <w:r w:rsidRPr="006A7891">
        <w:rPr>
          <w:lang w:val="en-SG"/>
        </w:rPr>
        <w:t>,” he adds. “He knows the volume will always be exactly where it should be.”</w:t>
      </w:r>
    </w:p>
    <w:p w14:paraId="248E308E" w14:textId="77777777" w:rsidR="0051096F" w:rsidRPr="006A7891" w:rsidRDefault="0051096F" w:rsidP="00164835">
      <w:pPr>
        <w:rPr>
          <w:lang w:val="en-SG"/>
        </w:rPr>
      </w:pPr>
    </w:p>
    <w:p w14:paraId="076DA828" w14:textId="77777777" w:rsidR="00164835" w:rsidRPr="006A7891" w:rsidRDefault="00164835" w:rsidP="00164835">
      <w:pPr>
        <w:rPr>
          <w:lang w:val="en-SG"/>
        </w:rPr>
      </w:pPr>
      <w:r w:rsidRPr="006A7891">
        <w:rPr>
          <w:lang w:val="en-SG"/>
        </w:rPr>
        <w:t>For the artists themselves, the most noticeable change was sound quality. Moving from analogue to digital eliminated compression and expansion artefacts, resulting in a more natural and open sound.</w:t>
      </w:r>
    </w:p>
    <w:p w14:paraId="78354299" w14:textId="77777777" w:rsidR="007571ED" w:rsidRPr="006A7891" w:rsidRDefault="007571ED" w:rsidP="00164835">
      <w:pPr>
        <w:rPr>
          <w:lang w:val="en-SG"/>
        </w:rPr>
      </w:pPr>
    </w:p>
    <w:p w14:paraId="3BB7B560" w14:textId="6B971665" w:rsidR="007571ED" w:rsidRPr="006A7891" w:rsidRDefault="00164835" w:rsidP="00164835">
      <w:pPr>
        <w:rPr>
          <w:lang w:val="en-SG"/>
        </w:rPr>
      </w:pPr>
      <w:r w:rsidRPr="006A7891">
        <w:rPr>
          <w:lang w:val="en-SG"/>
        </w:rPr>
        <w:t xml:space="preserve">“The stereo image is extremely wide,” Favian explains. “Left and right are truly independent, which lets me </w:t>
      </w:r>
      <w:r w:rsidR="00B15E3F" w:rsidRPr="006A7891">
        <w:rPr>
          <w:lang w:val="en-SG"/>
        </w:rPr>
        <w:t xml:space="preserve">space my </w:t>
      </w:r>
      <w:r w:rsidRPr="006A7891">
        <w:rPr>
          <w:lang w:val="en-SG"/>
        </w:rPr>
        <w:t>instruments</w:t>
      </w:r>
      <w:r w:rsidR="00B15E3F" w:rsidRPr="006A7891">
        <w:rPr>
          <w:lang w:val="en-SG"/>
        </w:rPr>
        <w:t xml:space="preserve"> creatively</w:t>
      </w:r>
      <w:r w:rsidRPr="006A7891">
        <w:rPr>
          <w:lang w:val="en-SG"/>
        </w:rPr>
        <w:t>.”</w:t>
      </w:r>
    </w:p>
    <w:p w14:paraId="1B0B9F33" w14:textId="77777777" w:rsidR="007571ED" w:rsidRPr="006A7891" w:rsidRDefault="007571ED" w:rsidP="00164835">
      <w:pPr>
        <w:rPr>
          <w:lang w:val="en-SG"/>
        </w:rPr>
      </w:pPr>
    </w:p>
    <w:p w14:paraId="58F49571" w14:textId="77777777" w:rsidR="00164835" w:rsidRPr="006A7891" w:rsidRDefault="00164835" w:rsidP="00164835">
      <w:pPr>
        <w:rPr>
          <w:lang w:val="en-SG"/>
        </w:rPr>
      </w:pPr>
      <w:r w:rsidRPr="006A7891">
        <w:rPr>
          <w:lang w:val="en-SG"/>
        </w:rPr>
        <w:lastRenderedPageBreak/>
        <w:t>This clarity proved especially valuable for vocal-led performances. With instruments spread cleanly across the stereo field, vocals remained centred and unobstructed, helping artists hear more clearly and perform with greater comfort.</w:t>
      </w:r>
    </w:p>
    <w:p w14:paraId="795F4C8A" w14:textId="77777777" w:rsidR="005B6622" w:rsidRPr="006A7891" w:rsidRDefault="005B6622" w:rsidP="00164835">
      <w:pPr>
        <w:rPr>
          <w:lang w:val="en-SG"/>
        </w:rPr>
      </w:pPr>
    </w:p>
    <w:p w14:paraId="7096C0C5" w14:textId="5ECFB070" w:rsidR="0051096F" w:rsidRDefault="00164835" w:rsidP="00164835">
      <w:pPr>
        <w:rPr>
          <w:b/>
          <w:bCs/>
          <w:lang w:val="en-SG"/>
        </w:rPr>
      </w:pPr>
      <w:r w:rsidRPr="006A7891">
        <w:rPr>
          <w:b/>
          <w:bCs/>
          <w:lang w:val="en-SG"/>
        </w:rPr>
        <w:t xml:space="preserve">Built for </w:t>
      </w:r>
      <w:r w:rsidR="0052536F">
        <w:rPr>
          <w:b/>
          <w:bCs/>
          <w:lang w:val="en-SG"/>
        </w:rPr>
        <w:t>t</w:t>
      </w:r>
      <w:r w:rsidRPr="006A7891">
        <w:rPr>
          <w:b/>
          <w:bCs/>
          <w:lang w:val="en-SG"/>
        </w:rPr>
        <w:t xml:space="preserve">ouring </w:t>
      </w:r>
      <w:r w:rsidR="0052536F">
        <w:rPr>
          <w:b/>
          <w:bCs/>
          <w:lang w:val="en-SG"/>
        </w:rPr>
        <w:t>r</w:t>
      </w:r>
      <w:r w:rsidRPr="006A7891">
        <w:rPr>
          <w:b/>
          <w:bCs/>
          <w:lang w:val="en-SG"/>
        </w:rPr>
        <w:t>eality</w:t>
      </w:r>
    </w:p>
    <w:p w14:paraId="76C035BA" w14:textId="7150D078" w:rsidR="00164835" w:rsidRPr="006A7891" w:rsidRDefault="00164835" w:rsidP="00164835">
      <w:pPr>
        <w:rPr>
          <w:lang w:val="en-SG"/>
        </w:rPr>
      </w:pPr>
      <w:r w:rsidRPr="006A7891">
        <w:rPr>
          <w:lang w:val="en-SG"/>
        </w:rPr>
        <w:t xml:space="preserve">Favian currently runs </w:t>
      </w:r>
      <w:r w:rsidR="001514BA" w:rsidRPr="006A7891">
        <w:rPr>
          <w:lang w:val="en-SG"/>
        </w:rPr>
        <w:t>22</w:t>
      </w:r>
      <w:r w:rsidRPr="006A7891">
        <w:rPr>
          <w:lang w:val="en-SG"/>
        </w:rPr>
        <w:t xml:space="preserve"> Spectera </w:t>
      </w:r>
      <w:r w:rsidR="0084600F">
        <w:rPr>
          <w:lang w:val="en-SG"/>
        </w:rPr>
        <w:t>bodypacks</w:t>
      </w:r>
      <w:r w:rsidR="001514BA" w:rsidRPr="006A7891">
        <w:rPr>
          <w:lang w:val="en-SG"/>
        </w:rPr>
        <w:t xml:space="preserve"> with </w:t>
      </w:r>
      <w:r w:rsidR="0052536F">
        <w:rPr>
          <w:lang w:val="en-SG"/>
        </w:rPr>
        <w:t>two</w:t>
      </w:r>
      <w:r w:rsidR="001514BA" w:rsidRPr="006A7891">
        <w:rPr>
          <w:lang w:val="en-SG"/>
        </w:rPr>
        <w:t xml:space="preserve"> </w:t>
      </w:r>
      <w:r w:rsidR="0084600F">
        <w:rPr>
          <w:lang w:val="en-SG"/>
        </w:rPr>
        <w:t>B</w:t>
      </w:r>
      <w:r w:rsidR="001514BA" w:rsidRPr="006A7891">
        <w:rPr>
          <w:lang w:val="en-SG"/>
        </w:rPr>
        <w:t xml:space="preserve">ase </w:t>
      </w:r>
      <w:r w:rsidR="0084600F">
        <w:rPr>
          <w:lang w:val="en-SG"/>
        </w:rPr>
        <w:t>S</w:t>
      </w:r>
      <w:r w:rsidR="001514BA" w:rsidRPr="006A7891">
        <w:rPr>
          <w:lang w:val="en-SG"/>
        </w:rPr>
        <w:t>tation</w:t>
      </w:r>
      <w:r w:rsidR="004C43BF">
        <w:rPr>
          <w:lang w:val="en-SG"/>
        </w:rPr>
        <w:t>s</w:t>
      </w:r>
      <w:r w:rsidRPr="006A7891">
        <w:rPr>
          <w:lang w:val="en-SG"/>
        </w:rPr>
        <w:t xml:space="preserve">. Different </w:t>
      </w:r>
      <w:r w:rsidR="0052536F">
        <w:rPr>
          <w:lang w:val="en-SG"/>
        </w:rPr>
        <w:t>audio</w:t>
      </w:r>
      <w:r w:rsidRPr="006A7891">
        <w:rPr>
          <w:lang w:val="en-SG"/>
        </w:rPr>
        <w:t xml:space="preserve"> modes are used based on performer needs, with ultra-low latency reserved for the artist and monitor engineer, while other musicians and </w:t>
      </w:r>
      <w:r w:rsidR="00343F35">
        <w:rPr>
          <w:lang w:val="en-SG"/>
        </w:rPr>
        <w:t xml:space="preserve">the </w:t>
      </w:r>
      <w:r w:rsidRPr="006A7891">
        <w:rPr>
          <w:lang w:val="en-SG"/>
        </w:rPr>
        <w:t>production crew operate on low-latency or live modes.</w:t>
      </w:r>
    </w:p>
    <w:p w14:paraId="65F913AD" w14:textId="77777777" w:rsidR="005B6622" w:rsidRDefault="005B6622" w:rsidP="00164835">
      <w:pPr>
        <w:rPr>
          <w:lang w:val="en-SG"/>
        </w:rPr>
      </w:pPr>
    </w:p>
    <w:p w14:paraId="72ED9BC2" w14:textId="67AC5034" w:rsidR="0084600F" w:rsidRDefault="0084600F" w:rsidP="0084600F">
      <w:pPr>
        <w:pStyle w:val="Beschriftung"/>
        <w:rPr>
          <w:lang w:val="en-SG"/>
        </w:rPr>
      </w:pPr>
      <w:r>
        <w:rPr>
          <w:noProof/>
          <w:lang w:val="en-SG"/>
        </w:rPr>
        <w:drawing>
          <wp:inline distT="0" distB="0" distL="0" distR="0" wp14:anchorId="588DC267" wp14:editId="52C34728">
            <wp:extent cx="5003290" cy="2060812"/>
            <wp:effectExtent l="0" t="0" r="6985" b="0"/>
            <wp:docPr id="512343171" name="Grafik 1" descr="Ein Bild, das Elektronik, Maschine, Armaturenbrett, Haushaltsgerä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343171" name="Grafik 1" descr="Ein Bild, das Elektronik, Maschine, Armaturenbrett, Haushaltsgerät enthält.&#10;&#10;KI-generierte Inhalte können fehlerhaft sein."/>
                    <pic:cNvPicPr/>
                  </pic:nvPicPr>
                  <pic:blipFill rotWithShape="1">
                    <a:blip r:embed="rId12" cstate="print">
                      <a:extLst>
                        <a:ext uri="{28A0092B-C50C-407E-A947-70E740481C1C}">
                          <a14:useLocalDpi xmlns:a14="http://schemas.microsoft.com/office/drawing/2010/main" val="0"/>
                        </a:ext>
                      </a:extLst>
                    </a:blip>
                    <a:srcRect t="13274" b="31807"/>
                    <a:stretch>
                      <a:fillRect/>
                    </a:stretch>
                  </pic:blipFill>
                  <pic:spPr bwMode="auto">
                    <a:xfrm>
                      <a:off x="0" y="0"/>
                      <a:ext cx="5003800" cy="2061022"/>
                    </a:xfrm>
                    <a:prstGeom prst="rect">
                      <a:avLst/>
                    </a:prstGeom>
                    <a:ln>
                      <a:noFill/>
                    </a:ln>
                    <a:extLst>
                      <a:ext uri="{53640926-AAD7-44D8-BBD7-CCE9431645EC}">
                        <a14:shadowObscured xmlns:a14="http://schemas.microsoft.com/office/drawing/2010/main"/>
                      </a:ext>
                    </a:extLst>
                  </pic:spPr>
                </pic:pic>
              </a:graphicData>
            </a:graphic>
          </wp:inline>
        </w:drawing>
      </w:r>
    </w:p>
    <w:p w14:paraId="01226FB0" w14:textId="5F1FFEDB" w:rsidR="0084600F" w:rsidRDefault="0084600F" w:rsidP="0084600F">
      <w:pPr>
        <w:pStyle w:val="Beschriftung"/>
        <w:rPr>
          <w:lang w:val="en-SG"/>
        </w:rPr>
      </w:pPr>
      <w:r>
        <w:rPr>
          <w:lang w:val="en-SG"/>
        </w:rPr>
        <w:t>Favian currently runs 22 Spectera bodypacks on two Base Stations</w:t>
      </w:r>
    </w:p>
    <w:p w14:paraId="6DC39983" w14:textId="77777777" w:rsidR="0084600F" w:rsidRPr="006A7891" w:rsidRDefault="0084600F" w:rsidP="00164835">
      <w:pPr>
        <w:rPr>
          <w:lang w:val="en-SG"/>
        </w:rPr>
      </w:pPr>
    </w:p>
    <w:p w14:paraId="3E70DCF4" w14:textId="6F8E4E05" w:rsidR="001514BA" w:rsidRPr="006A7891" w:rsidRDefault="00DD45ED" w:rsidP="00164835">
      <w:r w:rsidRPr="006A7891">
        <w:t>“</w:t>
      </w:r>
      <w:r w:rsidR="001514BA" w:rsidRPr="006A7891">
        <w:t>Latency remains a critical consideration for performers, particularly singers and musicians.</w:t>
      </w:r>
      <w:r w:rsidR="004C43BF">
        <w:t xml:space="preserve"> </w:t>
      </w:r>
      <w:r w:rsidR="001514BA" w:rsidRPr="006A7891">
        <w:t xml:space="preserve">Spectera sets a new benchmark with an exceptionally low </w:t>
      </w:r>
      <w:r w:rsidR="0052536F">
        <w:t xml:space="preserve">IEM </w:t>
      </w:r>
      <w:r w:rsidR="001514BA" w:rsidRPr="006A7891">
        <w:t>latency of just 0.7 milliseconds</w:t>
      </w:r>
      <w:r w:rsidR="004C43BF">
        <w:t xml:space="preserve">, which is </w:t>
      </w:r>
      <w:r w:rsidR="001514BA" w:rsidRPr="006A7891">
        <w:t>the lowest available in any digital wireless in-ear monitoring system</w:t>
      </w:r>
      <w:r w:rsidR="004C43BF">
        <w:t>”,</w:t>
      </w:r>
      <w:r w:rsidR="00A81326" w:rsidRPr="006A7891">
        <w:t xml:space="preserve"> Favian explains. </w:t>
      </w:r>
      <w:r w:rsidR="004C43BF" w:rsidRPr="006A7891">
        <w:t>“This</w:t>
      </w:r>
      <w:r w:rsidR="001514BA" w:rsidRPr="006A7891">
        <w:t xml:space="preserve"> </w:t>
      </w:r>
      <w:r w:rsidR="00DB7937" w:rsidRPr="006A7891">
        <w:t xml:space="preserve">latency </w:t>
      </w:r>
      <w:r w:rsidR="001514BA" w:rsidRPr="006A7891">
        <w:t>is vital for vocalists</w:t>
      </w:r>
      <w:r w:rsidR="0068098A">
        <w:t xml:space="preserve"> as it helps minimise bone-conduction interference and reduces the risk of </w:t>
      </w:r>
      <w:r w:rsidR="00DB7937" w:rsidRPr="006A7891">
        <w:t>comb filtering effect</w:t>
      </w:r>
      <w:r w:rsidR="004C43BF">
        <w:t>s</w:t>
      </w:r>
      <w:r w:rsidR="00A81326" w:rsidRPr="006A7891">
        <w:t>.”</w:t>
      </w:r>
    </w:p>
    <w:p w14:paraId="5B33E8E2" w14:textId="77777777" w:rsidR="00323962" w:rsidRPr="006A7891" w:rsidRDefault="00323962" w:rsidP="00164835">
      <w:pPr>
        <w:rPr>
          <w:lang w:val="en-SG"/>
        </w:rPr>
      </w:pPr>
    </w:p>
    <w:p w14:paraId="3A616F81" w14:textId="2A027797" w:rsidR="00164835" w:rsidRPr="006A7891" w:rsidRDefault="00164835" w:rsidP="00164835">
      <w:pPr>
        <w:rPr>
          <w:lang w:val="en-SG"/>
        </w:rPr>
      </w:pPr>
      <w:r w:rsidRPr="006A7891">
        <w:rPr>
          <w:lang w:val="en-SG"/>
        </w:rPr>
        <w:t xml:space="preserve">From a logistics perspective, Spectera’s compact footprint also streamlines touring. Each </w:t>
      </w:r>
      <w:r w:rsidR="001514BA" w:rsidRPr="006A7891">
        <w:rPr>
          <w:lang w:val="en-SG"/>
        </w:rPr>
        <w:t>system</w:t>
      </w:r>
      <w:r w:rsidRPr="006A7891">
        <w:rPr>
          <w:lang w:val="en-SG"/>
        </w:rPr>
        <w:t xml:space="preserve"> occupies just </w:t>
      </w:r>
      <w:r w:rsidR="00DB1E53">
        <w:rPr>
          <w:lang w:val="en-SG"/>
        </w:rPr>
        <w:t>one</w:t>
      </w:r>
      <w:r w:rsidRPr="006A7891">
        <w:rPr>
          <w:lang w:val="en-SG"/>
        </w:rPr>
        <w:t xml:space="preserve"> rack unit, making transportation significantly more efficient than traditional systems.</w:t>
      </w:r>
    </w:p>
    <w:p w14:paraId="2E8FE379" w14:textId="77777777" w:rsidR="00DD45ED" w:rsidRPr="006A7891" w:rsidRDefault="00DD45ED" w:rsidP="00164835">
      <w:pPr>
        <w:rPr>
          <w:lang w:val="en-SG"/>
        </w:rPr>
      </w:pPr>
    </w:p>
    <w:p w14:paraId="4FE7E4B2" w14:textId="39098C0E" w:rsidR="005B6622" w:rsidRPr="006A7891" w:rsidRDefault="00A81326" w:rsidP="00DB1E53">
      <w:r w:rsidRPr="006A7891">
        <w:t xml:space="preserve">Spectera is an IP-based system that enables full control through a web user interface. “The ability to manage Spectera via the </w:t>
      </w:r>
      <w:r w:rsidR="00DB1E53">
        <w:t xml:space="preserve">Spectera </w:t>
      </w:r>
      <w:r w:rsidRPr="006A7891">
        <w:t>We</w:t>
      </w:r>
      <w:r w:rsidR="00DB1E53">
        <w:t>b</w:t>
      </w:r>
      <w:r w:rsidRPr="006A7891">
        <w:t>UI has been a game changer,” Favian notes. “I can walk around the venue with my iPad</w:t>
      </w:r>
      <w:r w:rsidR="00D61A26">
        <w:t xml:space="preserve">, </w:t>
      </w:r>
      <w:r w:rsidRPr="006A7891">
        <w:t>or even just a phone</w:t>
      </w:r>
      <w:r w:rsidR="00D61A26">
        <w:t xml:space="preserve">, </w:t>
      </w:r>
      <w:r w:rsidRPr="006A7891">
        <w:t xml:space="preserve">and </w:t>
      </w:r>
      <w:r w:rsidR="00D61A26">
        <w:t xml:space="preserve">can </w:t>
      </w:r>
      <w:r w:rsidRPr="006A7891">
        <w:t>instantly view the status of every pack and antenna.”</w:t>
      </w:r>
    </w:p>
    <w:p w14:paraId="4597AF6E" w14:textId="77777777" w:rsidR="00A81326" w:rsidRPr="006A7891" w:rsidRDefault="00A81326" w:rsidP="00DB1E53">
      <w:pPr>
        <w:rPr>
          <w:lang w:val="en-SG"/>
        </w:rPr>
      </w:pPr>
    </w:p>
    <w:p w14:paraId="46FF8C6B" w14:textId="3A60ACEF" w:rsidR="00164835" w:rsidRPr="006A7891" w:rsidRDefault="00164835" w:rsidP="00DB1E53">
      <w:pPr>
        <w:rPr>
          <w:b/>
          <w:bCs/>
          <w:lang w:val="en-SG"/>
        </w:rPr>
      </w:pPr>
      <w:r w:rsidRPr="006A7891">
        <w:rPr>
          <w:b/>
          <w:bCs/>
          <w:lang w:val="en-SG"/>
        </w:rPr>
        <w:lastRenderedPageBreak/>
        <w:t xml:space="preserve">A </w:t>
      </w:r>
      <w:r w:rsidR="00DB1E53">
        <w:rPr>
          <w:b/>
          <w:bCs/>
          <w:lang w:val="en-SG"/>
        </w:rPr>
        <w:t>p</w:t>
      </w:r>
      <w:r w:rsidRPr="006A7891">
        <w:rPr>
          <w:b/>
          <w:bCs/>
          <w:lang w:val="en-SG"/>
        </w:rPr>
        <w:t xml:space="preserve">artnership </w:t>
      </w:r>
      <w:r w:rsidR="00DB1E53">
        <w:rPr>
          <w:b/>
          <w:bCs/>
          <w:lang w:val="en-SG"/>
        </w:rPr>
        <w:t>t</w:t>
      </w:r>
      <w:r w:rsidRPr="006A7891">
        <w:rPr>
          <w:b/>
          <w:bCs/>
          <w:lang w:val="en-SG"/>
        </w:rPr>
        <w:t xml:space="preserve">hat </w:t>
      </w:r>
      <w:r w:rsidR="00DB1E53">
        <w:rPr>
          <w:b/>
          <w:bCs/>
          <w:lang w:val="en-SG"/>
        </w:rPr>
        <w:t>e</w:t>
      </w:r>
      <w:r w:rsidRPr="006A7891">
        <w:rPr>
          <w:b/>
          <w:bCs/>
          <w:lang w:val="en-SG"/>
        </w:rPr>
        <w:t>volves</w:t>
      </w:r>
    </w:p>
    <w:p w14:paraId="54BAB591" w14:textId="77777777" w:rsidR="00164835" w:rsidRPr="006A7891" w:rsidRDefault="00164835" w:rsidP="00DB1E53">
      <w:pPr>
        <w:rPr>
          <w:lang w:val="en-SG"/>
        </w:rPr>
      </w:pPr>
      <w:r w:rsidRPr="006A7891">
        <w:rPr>
          <w:lang w:val="en-SG"/>
        </w:rPr>
        <w:t>Adopting Spectera early meant working closely with Sennheiser’s technical team as the system continued to evolve. Regular firmware updates and hands-on support ensured stability and continuous improvement throughout the tour.</w:t>
      </w:r>
    </w:p>
    <w:p w14:paraId="6DDCCC04" w14:textId="77777777" w:rsidR="005B6622" w:rsidRPr="006A7891" w:rsidRDefault="005B6622" w:rsidP="00DB1E53">
      <w:pPr>
        <w:rPr>
          <w:lang w:val="en-SG"/>
        </w:rPr>
      </w:pPr>
    </w:p>
    <w:p w14:paraId="19D46D92" w14:textId="116A89C1" w:rsidR="00164835" w:rsidRPr="006A7891" w:rsidRDefault="00164835" w:rsidP="00164835">
      <w:pPr>
        <w:rPr>
          <w:lang w:val="en-SG"/>
        </w:rPr>
      </w:pPr>
      <w:r w:rsidRPr="006A7891">
        <w:rPr>
          <w:lang w:val="en-SG"/>
        </w:rPr>
        <w:t>“The support has been very strong</w:t>
      </w:r>
      <w:r w:rsidR="00A33460" w:rsidRPr="006A7891">
        <w:rPr>
          <w:lang w:val="en-SG"/>
        </w:rPr>
        <w:t xml:space="preserve"> from the Sennheiser team</w:t>
      </w:r>
      <w:r w:rsidRPr="006A7891">
        <w:rPr>
          <w:lang w:val="en-SG"/>
        </w:rPr>
        <w:t>,” Favian says. “They listen</w:t>
      </w:r>
      <w:r w:rsidR="002E6F12" w:rsidRPr="006A7891">
        <w:rPr>
          <w:lang w:val="en-SG"/>
        </w:rPr>
        <w:t>ed</w:t>
      </w:r>
      <w:r w:rsidRPr="006A7891">
        <w:rPr>
          <w:lang w:val="en-SG"/>
        </w:rPr>
        <w:t xml:space="preserve"> to</w:t>
      </w:r>
      <w:r w:rsidR="002E6F12" w:rsidRPr="006A7891">
        <w:rPr>
          <w:lang w:val="en-SG"/>
        </w:rPr>
        <w:t xml:space="preserve"> my</w:t>
      </w:r>
      <w:r w:rsidRPr="006A7891">
        <w:rPr>
          <w:lang w:val="en-SG"/>
        </w:rPr>
        <w:t xml:space="preserve"> feedback and respond</w:t>
      </w:r>
      <w:r w:rsidR="00D6228E" w:rsidRPr="006A7891">
        <w:rPr>
          <w:lang w:val="en-SG"/>
        </w:rPr>
        <w:t>ed</w:t>
      </w:r>
      <w:r w:rsidRPr="006A7891">
        <w:rPr>
          <w:lang w:val="en-SG"/>
        </w:rPr>
        <w:t xml:space="preserve"> quickly.”</w:t>
      </w:r>
    </w:p>
    <w:p w14:paraId="5F875C93" w14:textId="77777777" w:rsidR="00BF7AB7" w:rsidRPr="006A7891" w:rsidRDefault="00BF7AB7" w:rsidP="00164835">
      <w:pPr>
        <w:rPr>
          <w:lang w:val="en-SG"/>
        </w:rPr>
      </w:pPr>
    </w:p>
    <w:p w14:paraId="74229AAC" w14:textId="3FF9AF97" w:rsidR="00DA1B7F" w:rsidRPr="006A7891" w:rsidRDefault="005F008A" w:rsidP="00164835">
      <w:pPr>
        <w:rPr>
          <w:lang w:val="en-SG"/>
        </w:rPr>
      </w:pPr>
      <w:r>
        <w:rPr>
          <w:noProof/>
          <w:lang w:val="en-SG"/>
        </w:rPr>
        <w:drawing>
          <wp:inline distT="0" distB="0" distL="0" distR="0" wp14:anchorId="15A2E50B" wp14:editId="0BF15FF5">
            <wp:extent cx="5000625" cy="3752850"/>
            <wp:effectExtent l="0" t="0" r="9525" b="0"/>
            <wp:docPr id="15835125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00625" cy="3752850"/>
                    </a:xfrm>
                    <a:prstGeom prst="rect">
                      <a:avLst/>
                    </a:prstGeom>
                    <a:noFill/>
                    <a:ln>
                      <a:noFill/>
                    </a:ln>
                  </pic:spPr>
                </pic:pic>
              </a:graphicData>
            </a:graphic>
          </wp:inline>
        </w:drawing>
      </w:r>
    </w:p>
    <w:p w14:paraId="36238A41" w14:textId="5A2BED83" w:rsidR="00962044" w:rsidRPr="006A7891" w:rsidRDefault="00DB1E53" w:rsidP="00A1389E">
      <w:pPr>
        <w:spacing w:line="240" w:lineRule="auto"/>
        <w:rPr>
          <w:sz w:val="16"/>
          <w:szCs w:val="16"/>
          <w:lang w:val="en-SG"/>
        </w:rPr>
      </w:pPr>
      <w:r>
        <w:rPr>
          <w:sz w:val="16"/>
          <w:szCs w:val="16"/>
          <w:lang w:val="en-SG"/>
        </w:rPr>
        <w:t xml:space="preserve">(from left to right) </w:t>
      </w:r>
      <w:r w:rsidR="00A1389E" w:rsidRPr="006A7891">
        <w:rPr>
          <w:sz w:val="16"/>
          <w:szCs w:val="16"/>
          <w:lang w:val="en-SG"/>
        </w:rPr>
        <w:t>Darryl Tan, Business Development Manager at Sennheiser Asia</w:t>
      </w:r>
      <w:r w:rsidR="005F008A">
        <w:rPr>
          <w:sz w:val="16"/>
          <w:szCs w:val="16"/>
          <w:lang w:val="en-SG"/>
        </w:rPr>
        <w:t xml:space="preserve">, </w:t>
      </w:r>
      <w:r w:rsidR="005F008A" w:rsidRPr="006A7891">
        <w:rPr>
          <w:sz w:val="16"/>
          <w:szCs w:val="16"/>
          <w:lang w:val="en-SG"/>
        </w:rPr>
        <w:t>Favian Ngan, Founder of AV Production</w:t>
      </w:r>
      <w:r>
        <w:rPr>
          <w:sz w:val="16"/>
          <w:szCs w:val="16"/>
          <w:lang w:val="en-SG"/>
        </w:rPr>
        <w:t>,</w:t>
      </w:r>
      <w:r w:rsidR="005F008A">
        <w:rPr>
          <w:sz w:val="16"/>
          <w:szCs w:val="16"/>
          <w:lang w:val="en-SG"/>
        </w:rPr>
        <w:t xml:space="preserve"> and </w:t>
      </w:r>
      <w:r w:rsidR="005F008A" w:rsidRPr="006A7891">
        <w:rPr>
          <w:sz w:val="16"/>
          <w:szCs w:val="16"/>
          <w:lang w:val="en-SG"/>
        </w:rPr>
        <w:t>Gerald Fong, Projects and Sales Director at Concept Systems</w:t>
      </w:r>
      <w:r w:rsidR="005F008A">
        <w:rPr>
          <w:sz w:val="16"/>
          <w:szCs w:val="16"/>
          <w:lang w:val="en-SG"/>
        </w:rPr>
        <w:t xml:space="preserve"> </w:t>
      </w:r>
      <w:r>
        <w:rPr>
          <w:sz w:val="16"/>
          <w:szCs w:val="16"/>
          <w:lang w:val="en-SG"/>
        </w:rPr>
        <w:t>during</w:t>
      </w:r>
      <w:r w:rsidR="005F008A">
        <w:rPr>
          <w:sz w:val="16"/>
          <w:szCs w:val="16"/>
          <w:lang w:val="en-SG"/>
        </w:rPr>
        <w:t xml:space="preserve"> the Singapore stop of an international world tour held at the Singapore Indoor Stadium </w:t>
      </w:r>
    </w:p>
    <w:p w14:paraId="70C8FB67" w14:textId="77777777" w:rsidR="00A1389E" w:rsidRPr="006A7891" w:rsidRDefault="00A1389E" w:rsidP="00164835">
      <w:pPr>
        <w:rPr>
          <w:lang w:val="en-SG"/>
        </w:rPr>
      </w:pPr>
    </w:p>
    <w:p w14:paraId="057C311E" w14:textId="1089D398" w:rsidR="00164835" w:rsidRPr="006A7891" w:rsidRDefault="00DA1B7F" w:rsidP="00164835">
      <w:pPr>
        <w:rPr>
          <w:lang w:val="en-SG"/>
        </w:rPr>
      </w:pPr>
      <w:r w:rsidRPr="006A7891">
        <w:rPr>
          <w:lang w:val="en-SG"/>
        </w:rPr>
        <w:t xml:space="preserve">Behind the scenes, the transition to Spectera was supported by close collaboration between </w:t>
      </w:r>
      <w:r w:rsidR="009F3A2C" w:rsidRPr="006A7891">
        <w:rPr>
          <w:lang w:val="en-SG"/>
        </w:rPr>
        <w:t>AV Production</w:t>
      </w:r>
      <w:r w:rsidRPr="006A7891">
        <w:rPr>
          <w:lang w:val="en-SG"/>
        </w:rPr>
        <w:t xml:space="preserve">, Sennheiser and Concept Systems, Sennheiser’s preferred partner </w:t>
      </w:r>
      <w:r w:rsidR="00667888" w:rsidRPr="006A7891">
        <w:rPr>
          <w:lang w:val="en-SG"/>
        </w:rPr>
        <w:t>for Spectera in Singapore</w:t>
      </w:r>
      <w:r w:rsidRPr="006A7891">
        <w:rPr>
          <w:lang w:val="en-SG"/>
        </w:rPr>
        <w:t xml:space="preserve">. From RF planning guidance to workflow optimisation and system configuration, the local team played a critical role in accelerating adoption. Combined with direct technical engagement from Sennheiser’s </w:t>
      </w:r>
      <w:r w:rsidR="00667888" w:rsidRPr="006A7891">
        <w:rPr>
          <w:lang w:val="en-SG"/>
        </w:rPr>
        <w:t>technical</w:t>
      </w:r>
      <w:r w:rsidRPr="006A7891">
        <w:rPr>
          <w:lang w:val="en-SG"/>
        </w:rPr>
        <w:t xml:space="preserve"> </w:t>
      </w:r>
      <w:r w:rsidR="0038760E">
        <w:rPr>
          <w:lang w:val="en-SG"/>
        </w:rPr>
        <w:t xml:space="preserve">application </w:t>
      </w:r>
      <w:r w:rsidRPr="006A7891">
        <w:rPr>
          <w:lang w:val="en-SG"/>
        </w:rPr>
        <w:t>engineering team, the partnership ensured that AV</w:t>
      </w:r>
      <w:r w:rsidR="004C43BF">
        <w:rPr>
          <w:lang w:val="en-SG"/>
        </w:rPr>
        <w:t>P</w:t>
      </w:r>
      <w:r w:rsidRPr="006A7891">
        <w:rPr>
          <w:lang w:val="en-SG"/>
        </w:rPr>
        <w:t xml:space="preserve"> not only integrated Spectera smoothly into its touring </w:t>
      </w:r>
      <w:r w:rsidR="00D74AC1" w:rsidRPr="006A7891">
        <w:rPr>
          <w:lang w:val="en-SG"/>
        </w:rPr>
        <w:t>setup but</w:t>
      </w:r>
      <w:r w:rsidRPr="006A7891">
        <w:rPr>
          <w:lang w:val="en-SG"/>
        </w:rPr>
        <w:t xml:space="preserve"> could also maximise its capabilities across increasingly complex international show environments.</w:t>
      </w:r>
    </w:p>
    <w:p w14:paraId="6BE9658B" w14:textId="77777777" w:rsidR="00D74AC1" w:rsidRPr="00DB1E53" w:rsidRDefault="00D74AC1" w:rsidP="00164835">
      <w:pPr>
        <w:rPr>
          <w:lang w:val="en-SG"/>
        </w:rPr>
      </w:pPr>
    </w:p>
    <w:p w14:paraId="0874EC6C" w14:textId="536E8060" w:rsidR="00164835" w:rsidRPr="006A7891" w:rsidRDefault="001D69E8" w:rsidP="00164835">
      <w:pPr>
        <w:rPr>
          <w:lang w:val="en-SG"/>
        </w:rPr>
      </w:pPr>
      <w:r w:rsidRPr="006A7891">
        <w:rPr>
          <w:lang w:val="en-SG"/>
        </w:rPr>
        <w:t>Spectera has now become</w:t>
      </w:r>
      <w:r w:rsidR="00164835" w:rsidRPr="006A7891">
        <w:rPr>
          <w:lang w:val="en-SG"/>
        </w:rPr>
        <w:t xml:space="preserve"> a core part of Favian’s touring workflow, and one he now actively recommends to peers.</w:t>
      </w:r>
    </w:p>
    <w:p w14:paraId="49C76D34" w14:textId="77777777" w:rsidR="004262EE" w:rsidRPr="006A7891" w:rsidRDefault="004262EE" w:rsidP="00164835">
      <w:pPr>
        <w:rPr>
          <w:lang w:val="en-SG"/>
        </w:rPr>
      </w:pPr>
    </w:p>
    <w:p w14:paraId="089E9845" w14:textId="77777777" w:rsidR="00164835" w:rsidRPr="006A7891" w:rsidRDefault="00164835" w:rsidP="00164835">
      <w:pPr>
        <w:rPr>
          <w:lang w:val="en-SG"/>
        </w:rPr>
      </w:pPr>
      <w:r w:rsidRPr="006A7891">
        <w:rPr>
          <w:lang w:val="en-SG"/>
        </w:rPr>
        <w:t>“When you compare it side by side with other systems, you can clearly hear the difference,” he says. “But beyond sound quality, it is the control, RF stability and confidence it gives you during a show.”</w:t>
      </w:r>
    </w:p>
    <w:p w14:paraId="6A607B66" w14:textId="77777777" w:rsidR="005B6622" w:rsidRPr="006A7891" w:rsidRDefault="005B6622" w:rsidP="00164835">
      <w:pPr>
        <w:rPr>
          <w:lang w:val="en-SG"/>
        </w:rPr>
      </w:pPr>
    </w:p>
    <w:p w14:paraId="7C1419CD" w14:textId="3ED852E8" w:rsidR="005F008A" w:rsidRDefault="00164835" w:rsidP="005F008A">
      <w:pPr>
        <w:rPr>
          <w:lang w:val="en-SG"/>
        </w:rPr>
      </w:pPr>
      <w:r w:rsidRPr="006A7891">
        <w:rPr>
          <w:lang w:val="en-SG"/>
        </w:rPr>
        <w:t xml:space="preserve">For </w:t>
      </w:r>
      <w:r w:rsidR="009F3A2C" w:rsidRPr="006A7891">
        <w:rPr>
          <w:lang w:val="en-SG"/>
        </w:rPr>
        <w:t>AV Production</w:t>
      </w:r>
      <w:r w:rsidRPr="006A7891">
        <w:rPr>
          <w:lang w:val="en-SG"/>
        </w:rPr>
        <w:t xml:space="preserve"> and Favian, Spectera is no longer an experiment. It is an essential tool, redefining what is possible for modern touring and large-scale live productions.</w:t>
      </w:r>
    </w:p>
    <w:p w14:paraId="240AB576" w14:textId="77777777" w:rsidR="00DB1E53" w:rsidRDefault="00DB1E53" w:rsidP="005F008A">
      <w:pPr>
        <w:rPr>
          <w:lang w:val="en-SG"/>
        </w:rPr>
      </w:pPr>
    </w:p>
    <w:p w14:paraId="3AB52ABB" w14:textId="2E206391" w:rsidR="00DB1E53" w:rsidRDefault="00DB1E53" w:rsidP="005F008A">
      <w:pPr>
        <w:rPr>
          <w:lang w:val="en-SG"/>
        </w:rPr>
      </w:pPr>
      <w:r>
        <w:rPr>
          <w:lang w:val="en-SG"/>
        </w:rPr>
        <w:t>(Ends)</w:t>
      </w:r>
    </w:p>
    <w:p w14:paraId="3785E44D" w14:textId="77777777" w:rsidR="00DB1E53" w:rsidRDefault="00DB1E53" w:rsidP="005F008A">
      <w:pPr>
        <w:rPr>
          <w:lang w:val="en-SG"/>
        </w:rPr>
      </w:pPr>
    </w:p>
    <w:p w14:paraId="08289790" w14:textId="06B2A0D4" w:rsidR="0084600F" w:rsidRDefault="0084600F" w:rsidP="005F008A">
      <w:pPr>
        <w:rPr>
          <w:lang w:val="en-SG"/>
        </w:rPr>
      </w:pPr>
      <w:r>
        <w:rPr>
          <w:lang w:val="en-SG"/>
        </w:rPr>
        <w:t xml:space="preserve">The images accompanying this media release and </w:t>
      </w:r>
      <w:r w:rsidR="00CA4AF0">
        <w:rPr>
          <w:lang w:val="en-SG"/>
        </w:rPr>
        <w:t xml:space="preserve">an </w:t>
      </w:r>
      <w:r>
        <w:rPr>
          <w:lang w:val="en-SG"/>
        </w:rPr>
        <w:t xml:space="preserve">additional photo can be downloaded </w:t>
      </w:r>
      <w:hyperlink r:id="rId14" w:history="1">
        <w:r w:rsidRPr="00CA4AF0">
          <w:rPr>
            <w:rStyle w:val="Hyperlink"/>
            <w:color w:val="0095D5" w:themeColor="accent1"/>
            <w:lang w:val="en-SG"/>
          </w:rPr>
          <w:t>here</w:t>
        </w:r>
      </w:hyperlink>
      <w:r>
        <w:rPr>
          <w:lang w:val="en-SG"/>
        </w:rPr>
        <w:t>.</w:t>
      </w:r>
    </w:p>
    <w:p w14:paraId="679A5B65" w14:textId="77777777" w:rsidR="00DB1E53" w:rsidRDefault="00DB1E53" w:rsidP="005F008A">
      <w:pPr>
        <w:rPr>
          <w:lang w:val="en-SG"/>
        </w:rPr>
      </w:pPr>
    </w:p>
    <w:p w14:paraId="50BA938E" w14:textId="77777777" w:rsidR="00DB1E53" w:rsidRPr="005F008A" w:rsidRDefault="00DB1E53" w:rsidP="005F008A">
      <w:pPr>
        <w:rPr>
          <w:lang w:val="en-SG"/>
        </w:rPr>
      </w:pPr>
    </w:p>
    <w:p w14:paraId="5F9641C3" w14:textId="77777777" w:rsidR="00DB1E53" w:rsidRPr="00D35EDE" w:rsidRDefault="00DB1E53" w:rsidP="00DB1E53">
      <w:pPr>
        <w:spacing w:line="240" w:lineRule="auto"/>
        <w:rPr>
          <w:b/>
          <w:bCs/>
        </w:rPr>
      </w:pPr>
      <w:bookmarkStart w:id="0" w:name="_Hlk515635723"/>
      <w:r w:rsidRPr="00D35EDE">
        <w:rPr>
          <w:b/>
          <w:bCs/>
        </w:rPr>
        <w:t xml:space="preserve">About the Sennheiser brand </w:t>
      </w:r>
    </w:p>
    <w:p w14:paraId="2265CE54" w14:textId="77777777" w:rsidR="00DB1E53" w:rsidRPr="00D35EDE" w:rsidRDefault="00DB1E53" w:rsidP="00DB1E53">
      <w:pPr>
        <w:spacing w:line="240" w:lineRule="auto"/>
      </w:pPr>
      <w:r w:rsidRPr="00D35EDE">
        <w:t xml:space="preserve">We live and breathe audio. We are driven by the passion to create audio solutions that make a difference. Building the future of audio and bringing remarkable sound experiences to our customers – this is what the Sennheiser brand has represented for 80 years. While professional audio solutions such as microphones, meeting solutions, streaming technologies and monitoring systems are part of the business of Sennheiser electronic SE &amp; Co. KG, the business with consumer devices such as headphones, soundbars and speech-enhanced hearables is operated by Sonova Holding AG under the license of Sennheiser.  </w:t>
      </w:r>
    </w:p>
    <w:p w14:paraId="36A922FD" w14:textId="77777777" w:rsidR="00DB1E53" w:rsidRPr="00D35EDE" w:rsidRDefault="00DB1E53" w:rsidP="00DB1E53">
      <w:pPr>
        <w:spacing w:line="240" w:lineRule="auto"/>
      </w:pPr>
    </w:p>
    <w:p w14:paraId="11B01FC7" w14:textId="77777777" w:rsidR="00DB1E53" w:rsidRPr="00D35EDE" w:rsidRDefault="00DB1E53" w:rsidP="00DB1E53">
      <w:pPr>
        <w:spacing w:line="240" w:lineRule="auto"/>
        <w:rPr>
          <w:color w:val="0095D5" w:themeColor="accent1"/>
          <w:szCs w:val="18"/>
        </w:rPr>
      </w:pPr>
      <w:hyperlink r:id="rId15" w:history="1">
        <w:r w:rsidRPr="00D35EDE">
          <w:rPr>
            <w:rStyle w:val="Hyperlink"/>
            <w:color w:val="0095D5" w:themeColor="accent1"/>
            <w:szCs w:val="18"/>
            <w:u w:val="none"/>
          </w:rPr>
          <w:t>www.sennheiser.com</w:t>
        </w:r>
      </w:hyperlink>
      <w:r w:rsidRPr="00D35EDE">
        <w:rPr>
          <w:color w:val="0095D5" w:themeColor="accent1"/>
          <w:szCs w:val="18"/>
        </w:rPr>
        <w:t xml:space="preserve"> </w:t>
      </w:r>
    </w:p>
    <w:p w14:paraId="2CBFBCEE" w14:textId="77777777" w:rsidR="00DB1E53" w:rsidRPr="00D35EDE" w:rsidRDefault="00DB1E53" w:rsidP="00DB1E53">
      <w:pPr>
        <w:spacing w:line="240" w:lineRule="auto"/>
        <w:rPr>
          <w:color w:val="0095D5" w:themeColor="accent1"/>
          <w:szCs w:val="18"/>
        </w:rPr>
      </w:pPr>
      <w:hyperlink r:id="rId16" w:history="1">
        <w:r w:rsidRPr="00D35EDE">
          <w:rPr>
            <w:rStyle w:val="Hyperlink"/>
            <w:color w:val="0095D5" w:themeColor="accent1"/>
            <w:szCs w:val="18"/>
            <w:u w:val="none"/>
          </w:rPr>
          <w:t>www.sennheiser-hearing.com</w:t>
        </w:r>
      </w:hyperlink>
    </w:p>
    <w:bookmarkEnd w:id="0"/>
    <w:p w14:paraId="52BFD3AC" w14:textId="77777777" w:rsidR="00DB1E53" w:rsidRDefault="00DB1E53" w:rsidP="00DB1E53">
      <w:pPr>
        <w:pStyle w:val="About"/>
      </w:pPr>
    </w:p>
    <w:p w14:paraId="5D5E42AA" w14:textId="77777777" w:rsidR="00CA4AF0" w:rsidRPr="00D35EDE" w:rsidRDefault="00CA4AF0" w:rsidP="00DB1E53">
      <w:pPr>
        <w:pStyle w:val="About"/>
      </w:pPr>
    </w:p>
    <w:p w14:paraId="242845D4" w14:textId="1C7303E0" w:rsidR="00DB1E53" w:rsidRPr="00D35EDE" w:rsidRDefault="00DB1E53" w:rsidP="00DB1E53">
      <w:pPr>
        <w:pStyle w:val="Contact"/>
        <w:rPr>
          <w:b/>
        </w:rPr>
      </w:pPr>
      <w:r w:rsidRPr="00D35EDE">
        <w:rPr>
          <w:b/>
        </w:rPr>
        <w:t xml:space="preserve">Press Contact </w:t>
      </w:r>
    </w:p>
    <w:p w14:paraId="380B8F69" w14:textId="6BEA9DAF" w:rsidR="00DB1E53" w:rsidRPr="00D35EDE" w:rsidRDefault="00DB1E53" w:rsidP="00DB1E53">
      <w:pPr>
        <w:pStyle w:val="Contact"/>
        <w:rPr>
          <w:color w:val="0095D5"/>
        </w:rPr>
      </w:pPr>
      <w:r>
        <w:rPr>
          <w:color w:val="0095D5"/>
        </w:rPr>
        <w:t>Su Hui Phang</w:t>
      </w:r>
    </w:p>
    <w:p w14:paraId="02A5582F" w14:textId="15A92AB4" w:rsidR="00DB1E53" w:rsidRDefault="00DB1E53" w:rsidP="00DB1E53">
      <w:pPr>
        <w:pStyle w:val="Contact"/>
      </w:pPr>
      <w:r>
        <w:t>s</w:t>
      </w:r>
      <w:r w:rsidRPr="00DB1E53">
        <w:t>u</w:t>
      </w:r>
      <w:r>
        <w:t>h</w:t>
      </w:r>
      <w:r w:rsidRPr="00DB1E53">
        <w:t>ui.</w:t>
      </w:r>
      <w:r>
        <w:t>p</w:t>
      </w:r>
      <w:r w:rsidRPr="00DB1E53">
        <w:t>hang@sennheiser.com</w:t>
      </w:r>
    </w:p>
    <w:p w14:paraId="5FFFBE51" w14:textId="15BEF3BA" w:rsidR="005F008A" w:rsidRPr="00DB1E53" w:rsidRDefault="00CA4AF0" w:rsidP="00DB1E53">
      <w:pPr>
        <w:pStyle w:val="Contact"/>
      </w:pPr>
      <w:r>
        <w:t xml:space="preserve">M </w:t>
      </w:r>
      <w:r w:rsidR="00DB1E53" w:rsidRPr="00DB1E53">
        <w:t>+6569325930</w:t>
      </w:r>
    </w:p>
    <w:p w14:paraId="542F8A45" w14:textId="77777777" w:rsidR="005F008A" w:rsidRPr="00DB1E53" w:rsidRDefault="005F008A" w:rsidP="001A12E4">
      <w:pPr>
        <w:pStyle w:val="About"/>
      </w:pPr>
    </w:p>
    <w:sectPr w:rsidR="005F008A" w:rsidRPr="00DB1E53" w:rsidSect="008E5D5C">
      <w:headerReference w:type="default" r:id="rId17"/>
      <w:footerReference w:type="even" r:id="rId18"/>
      <w:footerReference w:type="default" r:id="rId19"/>
      <w:headerReference w:type="first" r:id="rId20"/>
      <w:footerReference w:type="first" r:id="rId21"/>
      <w:pgSz w:w="11906" w:h="16838" w:code="9"/>
      <w:pgMar w:top="2754" w:right="2608" w:bottom="1418"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2FE3E1" w14:textId="77777777" w:rsidR="00095062" w:rsidRDefault="00095062" w:rsidP="00CA1EB9">
      <w:pPr>
        <w:spacing w:line="240" w:lineRule="auto"/>
      </w:pPr>
      <w:r>
        <w:separator/>
      </w:r>
    </w:p>
  </w:endnote>
  <w:endnote w:type="continuationSeparator" w:id="0">
    <w:p w14:paraId="38C51802" w14:textId="77777777" w:rsidR="00095062" w:rsidRDefault="00095062"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ennheiser Office">
    <w:panose1 w:val="020B0504020101010102"/>
    <w:charset w:val="00"/>
    <w:family w:val="swiss"/>
    <w:pitch w:val="variable"/>
    <w:sig w:usb0="A00000AF" w:usb1="500020DB" w:usb2="00000000" w:usb3="00000000" w:csb0="00000093" w:csb1="00000000"/>
    <w:embedRegular r:id="rId1" w:fontKey="{4B16EC1B-515C-42E5-A2D2-AB81A2F5C93F}"/>
    <w:embedBold r:id="rId2" w:fontKey="{A74E146A-ACFA-4508-A97D-D99D85E93DC1}"/>
    <w:embedBoldItalic r:id="rId3" w:fontKey="{AD5DDB20-4FC0-49F5-8DF9-68932F48A067}"/>
  </w:font>
  <w:font w:name="SimSun">
    <w:altName w:val="宋体"/>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01BF9C" w14:textId="20D0CC2E" w:rsidR="000526F3" w:rsidRDefault="000526F3">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386F04" w14:textId="2C219EAB" w:rsidR="000526F3" w:rsidRDefault="000526F3">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C8CFA4" w14:textId="7066A054" w:rsidR="00EB6084" w:rsidRDefault="00EB6084">
    <w:pPr>
      <w:pStyle w:val="Fuzeile"/>
    </w:pPr>
    <w:r>
      <w:rPr>
        <w:noProof/>
        <w:lang w:val="de-DE" w:eastAsia="de-DE"/>
      </w:rPr>
      <w:drawing>
        <wp:anchor distT="0" distB="0" distL="114300" distR="114300" simplePos="0" relativeHeight="251658241" behindDoc="0" locked="1" layoutInCell="1" allowOverlap="1" wp14:anchorId="31BB5477" wp14:editId="7AA41E76">
          <wp:simplePos x="0" y="0"/>
          <wp:positionH relativeFrom="page">
            <wp:posOffset>900430</wp:posOffset>
          </wp:positionH>
          <wp:positionV relativeFrom="page">
            <wp:posOffset>10153015</wp:posOffset>
          </wp:positionV>
          <wp:extent cx="1026000" cy="108000"/>
          <wp:effectExtent l="0" t="0" r="3175" b="6350"/>
          <wp:wrapNone/>
          <wp:docPr id="455"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3D2CAD" w14:textId="77777777" w:rsidR="00095062" w:rsidRDefault="00095062" w:rsidP="00CA1EB9">
      <w:pPr>
        <w:spacing w:line="240" w:lineRule="auto"/>
      </w:pPr>
      <w:r>
        <w:separator/>
      </w:r>
    </w:p>
  </w:footnote>
  <w:footnote w:type="continuationSeparator" w:id="0">
    <w:p w14:paraId="5E7C6F52" w14:textId="77777777" w:rsidR="00095062" w:rsidRDefault="00095062"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953203" w14:textId="77777777" w:rsidR="008E5D5C" w:rsidRPr="008E5D5C" w:rsidRDefault="008E5D5C" w:rsidP="008E5D5C">
    <w:pPr>
      <w:pStyle w:val="Kopfzeile"/>
      <w:rPr>
        <w:color w:val="0095D5" w:themeColor="accent1"/>
      </w:rPr>
    </w:pPr>
    <w:r w:rsidRPr="008E5D5C">
      <w:rPr>
        <w:color w:val="0095D5" w:themeColor="accent1"/>
      </w:rPr>
      <w:t>Press Release</w:t>
    </w:r>
    <w:r w:rsidRPr="008E5D5C">
      <w:rPr>
        <w:noProof/>
        <w:color w:val="0095D5" w:themeColor="accent1"/>
        <w:lang w:val="de-DE" w:eastAsia="de-DE"/>
      </w:rPr>
      <w:drawing>
        <wp:anchor distT="0" distB="0" distL="114300" distR="114300" simplePos="0" relativeHeight="251658242" behindDoc="0" locked="1" layoutInCell="1" allowOverlap="1" wp14:anchorId="7A7F984E" wp14:editId="0C02F009">
          <wp:simplePos x="0" y="0"/>
          <wp:positionH relativeFrom="page">
            <wp:posOffset>900430</wp:posOffset>
          </wp:positionH>
          <wp:positionV relativeFrom="page">
            <wp:posOffset>422275</wp:posOffset>
          </wp:positionV>
          <wp:extent cx="576000" cy="431117"/>
          <wp:effectExtent l="0" t="0" r="0" b="7620"/>
          <wp:wrapNone/>
          <wp:docPr id="457" name="Grafik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FAC4D32" w14:textId="77777777" w:rsidR="008E5D5C" w:rsidRPr="008E5D5C" w:rsidRDefault="008E5D5C" w:rsidP="008E5D5C">
    <w:pPr>
      <w:pStyle w:val="Kopfzeile"/>
    </w:pPr>
    <w:r>
      <w:fldChar w:fldCharType="begin"/>
    </w:r>
    <w:r>
      <w:instrText xml:space="preserve"> PAGE  \* Arabic  \* MERGEFORMAT </w:instrText>
    </w:r>
    <w:r>
      <w:fldChar w:fldCharType="separate"/>
    </w:r>
    <w:r w:rsidR="006108B6">
      <w:rPr>
        <w:noProof/>
      </w:rPr>
      <w:t>2</w:t>
    </w:r>
    <w:r>
      <w:fldChar w:fldCharType="end"/>
    </w:r>
    <w:r>
      <w:t>/</w:t>
    </w:r>
    <w:fldSimple w:instr=" NUMPAGES  \* Arabic  \* MERGEFORMAT ">
      <w:r w:rsidR="006108B6">
        <w:rPr>
          <w:noProof/>
        </w:rPr>
        <w:t>2</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693EA5" w14:textId="77777777" w:rsidR="00CA1EB9" w:rsidRPr="008E5D5C" w:rsidRDefault="008E5D5C" w:rsidP="008E5D5C">
    <w:pPr>
      <w:pStyle w:val="Kopfzeile"/>
      <w:rPr>
        <w:color w:val="0095D5" w:themeColor="accent1"/>
      </w:rPr>
    </w:pPr>
    <w:r w:rsidRPr="008E5D5C">
      <w:rPr>
        <w:color w:val="0095D5" w:themeColor="accent1"/>
      </w:rPr>
      <w:t>Press Release</w:t>
    </w:r>
    <w:r w:rsidR="00CA1EB9" w:rsidRPr="008E5D5C">
      <w:rPr>
        <w:noProof/>
        <w:color w:val="0095D5" w:themeColor="accent1"/>
        <w:lang w:val="de-DE" w:eastAsia="de-DE"/>
      </w:rPr>
      <w:drawing>
        <wp:anchor distT="0" distB="0" distL="114300" distR="114300" simplePos="0" relativeHeight="251658240" behindDoc="0" locked="1" layoutInCell="1" allowOverlap="1" wp14:anchorId="67BF3AF2" wp14:editId="2E45402A">
          <wp:simplePos x="0" y="0"/>
          <wp:positionH relativeFrom="page">
            <wp:posOffset>900430</wp:posOffset>
          </wp:positionH>
          <wp:positionV relativeFrom="page">
            <wp:posOffset>422275</wp:posOffset>
          </wp:positionV>
          <wp:extent cx="576000" cy="431117"/>
          <wp:effectExtent l="0" t="0" r="0" b="7620"/>
          <wp:wrapNone/>
          <wp:docPr id="454"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0294FD50" w14:textId="77777777" w:rsidR="008E5D5C" w:rsidRPr="008E5D5C" w:rsidRDefault="008E5D5C" w:rsidP="008E5D5C">
    <w:pPr>
      <w:pStyle w:val="Kopfzeile"/>
    </w:pPr>
    <w:r>
      <w:fldChar w:fldCharType="begin"/>
    </w:r>
    <w:r>
      <w:instrText xml:space="preserve"> PAGE  \* Arabic  \* MERGEFORMAT </w:instrText>
    </w:r>
    <w:r>
      <w:fldChar w:fldCharType="separate"/>
    </w:r>
    <w:r w:rsidR="006108B6">
      <w:rPr>
        <w:noProof/>
      </w:rPr>
      <w:t>1</w:t>
    </w:r>
    <w:r>
      <w:fldChar w:fldCharType="end"/>
    </w:r>
    <w:r>
      <w:t>/</w:t>
    </w:r>
    <w:fldSimple w:instr=" NUMPAGES  \* Arabic  \* MERGEFORMAT ">
      <w:r w:rsidR="006108B6">
        <w:rPr>
          <w:noProof/>
        </w:rPr>
        <w:t>2</w:t>
      </w:r>
    </w:fldSimple>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TrueTypeFonts/>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1EB9"/>
    <w:rsid w:val="000526F3"/>
    <w:rsid w:val="000734CA"/>
    <w:rsid w:val="00095062"/>
    <w:rsid w:val="000A276B"/>
    <w:rsid w:val="000A4D36"/>
    <w:rsid w:val="000D0B11"/>
    <w:rsid w:val="00121501"/>
    <w:rsid w:val="0012223E"/>
    <w:rsid w:val="001332EA"/>
    <w:rsid w:val="0014006E"/>
    <w:rsid w:val="001514BA"/>
    <w:rsid w:val="00164835"/>
    <w:rsid w:val="001A12E4"/>
    <w:rsid w:val="001B0C5C"/>
    <w:rsid w:val="001B46A8"/>
    <w:rsid w:val="001B6CED"/>
    <w:rsid w:val="001C63D8"/>
    <w:rsid w:val="001D4E25"/>
    <w:rsid w:val="001D69E8"/>
    <w:rsid w:val="001E625F"/>
    <w:rsid w:val="001F3001"/>
    <w:rsid w:val="002057CE"/>
    <w:rsid w:val="00225FDD"/>
    <w:rsid w:val="00282A8D"/>
    <w:rsid w:val="00287E43"/>
    <w:rsid w:val="002927DB"/>
    <w:rsid w:val="002C4F76"/>
    <w:rsid w:val="002C6F4D"/>
    <w:rsid w:val="002D3F82"/>
    <w:rsid w:val="002E6F12"/>
    <w:rsid w:val="002E7E82"/>
    <w:rsid w:val="00311C6F"/>
    <w:rsid w:val="003172EB"/>
    <w:rsid w:val="00323962"/>
    <w:rsid w:val="00326FB8"/>
    <w:rsid w:val="00330A3D"/>
    <w:rsid w:val="00334BD7"/>
    <w:rsid w:val="003412A4"/>
    <w:rsid w:val="00343F35"/>
    <w:rsid w:val="00375064"/>
    <w:rsid w:val="00375ACD"/>
    <w:rsid w:val="0038760E"/>
    <w:rsid w:val="003916DD"/>
    <w:rsid w:val="003B5713"/>
    <w:rsid w:val="003D06A1"/>
    <w:rsid w:val="003D7AF9"/>
    <w:rsid w:val="004262EE"/>
    <w:rsid w:val="004317DF"/>
    <w:rsid w:val="0043262C"/>
    <w:rsid w:val="004344C3"/>
    <w:rsid w:val="00453B3E"/>
    <w:rsid w:val="004B169C"/>
    <w:rsid w:val="004C43BF"/>
    <w:rsid w:val="004E25A6"/>
    <w:rsid w:val="0050716E"/>
    <w:rsid w:val="0051096F"/>
    <w:rsid w:val="005202D1"/>
    <w:rsid w:val="0052536F"/>
    <w:rsid w:val="005327DB"/>
    <w:rsid w:val="005457EC"/>
    <w:rsid w:val="00563CA2"/>
    <w:rsid w:val="005A1CE4"/>
    <w:rsid w:val="005B6622"/>
    <w:rsid w:val="005C1F67"/>
    <w:rsid w:val="005D571F"/>
    <w:rsid w:val="005F008A"/>
    <w:rsid w:val="0060142B"/>
    <w:rsid w:val="006108B6"/>
    <w:rsid w:val="00630F84"/>
    <w:rsid w:val="00631FEE"/>
    <w:rsid w:val="00667888"/>
    <w:rsid w:val="00680433"/>
    <w:rsid w:val="0068098A"/>
    <w:rsid w:val="00696746"/>
    <w:rsid w:val="006A7891"/>
    <w:rsid w:val="006F058F"/>
    <w:rsid w:val="007147FD"/>
    <w:rsid w:val="00720E83"/>
    <w:rsid w:val="00722925"/>
    <w:rsid w:val="007237E9"/>
    <w:rsid w:val="00732897"/>
    <w:rsid w:val="007571ED"/>
    <w:rsid w:val="00766E21"/>
    <w:rsid w:val="00782088"/>
    <w:rsid w:val="00787AA5"/>
    <w:rsid w:val="007B14BE"/>
    <w:rsid w:val="007C2F18"/>
    <w:rsid w:val="007C4F79"/>
    <w:rsid w:val="007C7A2D"/>
    <w:rsid w:val="007D3B1B"/>
    <w:rsid w:val="007D72A1"/>
    <w:rsid w:val="007F3ED1"/>
    <w:rsid w:val="0084600F"/>
    <w:rsid w:val="00897F70"/>
    <w:rsid w:val="008D6CAB"/>
    <w:rsid w:val="008E5D5C"/>
    <w:rsid w:val="008E670D"/>
    <w:rsid w:val="0090693A"/>
    <w:rsid w:val="0092500F"/>
    <w:rsid w:val="009302B0"/>
    <w:rsid w:val="009320A9"/>
    <w:rsid w:val="00952988"/>
    <w:rsid w:val="0096177B"/>
    <w:rsid w:val="00962044"/>
    <w:rsid w:val="0096404E"/>
    <w:rsid w:val="00973980"/>
    <w:rsid w:val="00977493"/>
    <w:rsid w:val="009C45A2"/>
    <w:rsid w:val="009D6AD5"/>
    <w:rsid w:val="009F3A2C"/>
    <w:rsid w:val="00A1389E"/>
    <w:rsid w:val="00A20CD7"/>
    <w:rsid w:val="00A33460"/>
    <w:rsid w:val="00A4130F"/>
    <w:rsid w:val="00A81326"/>
    <w:rsid w:val="00A94D62"/>
    <w:rsid w:val="00AB0C5A"/>
    <w:rsid w:val="00AB48ED"/>
    <w:rsid w:val="00AB5767"/>
    <w:rsid w:val="00AC4E77"/>
    <w:rsid w:val="00AD75E0"/>
    <w:rsid w:val="00AE0EF3"/>
    <w:rsid w:val="00AE2057"/>
    <w:rsid w:val="00AE2EA5"/>
    <w:rsid w:val="00B15E3F"/>
    <w:rsid w:val="00B20E88"/>
    <w:rsid w:val="00B25E08"/>
    <w:rsid w:val="00B44D7C"/>
    <w:rsid w:val="00B476AD"/>
    <w:rsid w:val="00BD5AE8"/>
    <w:rsid w:val="00BE63FD"/>
    <w:rsid w:val="00BF7AB7"/>
    <w:rsid w:val="00C022B6"/>
    <w:rsid w:val="00C24DAB"/>
    <w:rsid w:val="00C604C9"/>
    <w:rsid w:val="00C8099E"/>
    <w:rsid w:val="00C814EB"/>
    <w:rsid w:val="00C81981"/>
    <w:rsid w:val="00C911B5"/>
    <w:rsid w:val="00C91ACD"/>
    <w:rsid w:val="00C92B7B"/>
    <w:rsid w:val="00CA1EB9"/>
    <w:rsid w:val="00CA4AF0"/>
    <w:rsid w:val="00CC06C6"/>
    <w:rsid w:val="00CC79D8"/>
    <w:rsid w:val="00CD5497"/>
    <w:rsid w:val="00CF73C4"/>
    <w:rsid w:val="00D22EA6"/>
    <w:rsid w:val="00D37BC6"/>
    <w:rsid w:val="00D470C8"/>
    <w:rsid w:val="00D5192D"/>
    <w:rsid w:val="00D61A26"/>
    <w:rsid w:val="00D6228E"/>
    <w:rsid w:val="00D644ED"/>
    <w:rsid w:val="00D73C96"/>
    <w:rsid w:val="00D74AC1"/>
    <w:rsid w:val="00D94564"/>
    <w:rsid w:val="00DA0897"/>
    <w:rsid w:val="00DA1B7F"/>
    <w:rsid w:val="00DB1E53"/>
    <w:rsid w:val="00DB7937"/>
    <w:rsid w:val="00DC69CF"/>
    <w:rsid w:val="00DD45ED"/>
    <w:rsid w:val="00DE1F65"/>
    <w:rsid w:val="00DF7B7B"/>
    <w:rsid w:val="00E0770F"/>
    <w:rsid w:val="00E233E0"/>
    <w:rsid w:val="00E42C92"/>
    <w:rsid w:val="00E913AA"/>
    <w:rsid w:val="00EB6084"/>
    <w:rsid w:val="00EC576E"/>
    <w:rsid w:val="00F16774"/>
    <w:rsid w:val="00F45AA6"/>
    <w:rsid w:val="00F45F5C"/>
    <w:rsid w:val="00F731EA"/>
    <w:rsid w:val="00F75316"/>
    <w:rsid w:val="00FA01BE"/>
    <w:rsid w:val="00FD48E9"/>
    <w:rsid w:val="00FD69BF"/>
    <w:rsid w:val="00FE5E9A"/>
    <w:rsid w:val="00FE7715"/>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D69B9B"/>
  <w15:chartTrackingRefBased/>
  <w15:docId w15:val="{03F49D75-909B-4506-A9E2-EA6704A5D4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SimSun"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563CA2"/>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3">
    <w:name w:val="heading 3"/>
    <w:basedOn w:val="Standard"/>
    <w:next w:val="Standard"/>
    <w:link w:val="berschrift3Zchn"/>
    <w:uiPriority w:val="9"/>
    <w:semiHidden/>
    <w:unhideWhenUsed/>
    <w:rsid w:val="004317DF"/>
    <w:pPr>
      <w:keepNext/>
      <w:keepLines/>
      <w:spacing w:before="40"/>
      <w:outlineLvl w:val="2"/>
    </w:pPr>
    <w:rPr>
      <w:rFonts w:asciiTheme="majorHAnsi" w:eastAsiaTheme="majorEastAsia" w:hAnsiTheme="majorHAnsi" w:cstheme="majorBidi"/>
      <w:color w:val="00496A"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563CA2"/>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character" w:customStyle="1" w:styleId="berschrift3Zchn">
    <w:name w:val="Überschrift 3 Zchn"/>
    <w:basedOn w:val="Absatz-Standardschriftart"/>
    <w:link w:val="berschrift3"/>
    <w:uiPriority w:val="9"/>
    <w:semiHidden/>
    <w:rsid w:val="004317DF"/>
    <w:rPr>
      <w:rFonts w:asciiTheme="majorHAnsi" w:eastAsiaTheme="majorEastAsia" w:hAnsiTheme="majorHAnsi" w:cstheme="majorBidi"/>
      <w:color w:val="00496A" w:themeColor="accent1" w:themeShade="7F"/>
      <w:sz w:val="24"/>
      <w:szCs w:val="24"/>
      <w:lang w:val="en-GB"/>
    </w:rPr>
  </w:style>
  <w:style w:type="character" w:styleId="Kommentarzeichen">
    <w:name w:val="annotation reference"/>
    <w:basedOn w:val="Absatz-Standardschriftart"/>
    <w:uiPriority w:val="99"/>
    <w:semiHidden/>
    <w:unhideWhenUsed/>
    <w:rsid w:val="00330A3D"/>
    <w:rPr>
      <w:sz w:val="16"/>
      <w:szCs w:val="16"/>
    </w:rPr>
  </w:style>
  <w:style w:type="paragraph" w:styleId="Kommentartext">
    <w:name w:val="annotation text"/>
    <w:basedOn w:val="Standard"/>
    <w:link w:val="KommentartextZchn"/>
    <w:uiPriority w:val="99"/>
    <w:unhideWhenUsed/>
    <w:rsid w:val="00330A3D"/>
    <w:pPr>
      <w:spacing w:line="240" w:lineRule="auto"/>
    </w:pPr>
    <w:rPr>
      <w:sz w:val="20"/>
      <w:szCs w:val="20"/>
    </w:rPr>
  </w:style>
  <w:style w:type="character" w:customStyle="1" w:styleId="KommentartextZchn">
    <w:name w:val="Kommentartext Zchn"/>
    <w:basedOn w:val="Absatz-Standardschriftart"/>
    <w:link w:val="Kommentartext"/>
    <w:uiPriority w:val="99"/>
    <w:rsid w:val="00330A3D"/>
    <w:rPr>
      <w:sz w:val="20"/>
      <w:szCs w:val="20"/>
      <w:lang w:val="en-GB"/>
    </w:rPr>
  </w:style>
  <w:style w:type="paragraph" w:styleId="Kommentarthema">
    <w:name w:val="annotation subject"/>
    <w:basedOn w:val="Kommentartext"/>
    <w:next w:val="Kommentartext"/>
    <w:link w:val="KommentarthemaZchn"/>
    <w:uiPriority w:val="99"/>
    <w:semiHidden/>
    <w:unhideWhenUsed/>
    <w:rsid w:val="00330A3D"/>
    <w:rPr>
      <w:b/>
      <w:bCs/>
    </w:rPr>
  </w:style>
  <w:style w:type="character" w:customStyle="1" w:styleId="KommentarthemaZchn">
    <w:name w:val="Kommentarthema Zchn"/>
    <w:basedOn w:val="KommentartextZchn"/>
    <w:link w:val="Kommentarthema"/>
    <w:uiPriority w:val="99"/>
    <w:semiHidden/>
    <w:rsid w:val="00330A3D"/>
    <w:rPr>
      <w:b/>
      <w:bCs/>
      <w:sz w:val="20"/>
      <w:szCs w:val="20"/>
      <w:lang w:val="en-GB"/>
    </w:rPr>
  </w:style>
  <w:style w:type="character" w:styleId="NichtaufgelsteErwhnung">
    <w:name w:val="Unresolved Mention"/>
    <w:basedOn w:val="Absatz-Standardschriftart"/>
    <w:uiPriority w:val="99"/>
    <w:semiHidden/>
    <w:unhideWhenUsed/>
    <w:rsid w:val="00DB1E53"/>
    <w:rPr>
      <w:color w:val="605E5C"/>
      <w:shd w:val="clear" w:color="auto" w:fill="E1DFDD"/>
    </w:rPr>
  </w:style>
  <w:style w:type="character" w:styleId="BesuchterLink">
    <w:name w:val="FollowedHyperlink"/>
    <w:basedOn w:val="Absatz-Standardschriftart"/>
    <w:uiPriority w:val="99"/>
    <w:semiHidden/>
    <w:unhideWhenUsed/>
    <w:rsid w:val="00B25E08"/>
    <w:rPr>
      <w:color w:val="00000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09607722">
      <w:bodyDiv w:val="1"/>
      <w:marLeft w:val="0"/>
      <w:marRight w:val="0"/>
      <w:marTop w:val="0"/>
      <w:marBottom w:val="0"/>
      <w:divBdr>
        <w:top w:val="none" w:sz="0" w:space="0" w:color="auto"/>
        <w:left w:val="none" w:sz="0" w:space="0" w:color="auto"/>
        <w:bottom w:val="none" w:sz="0" w:space="0" w:color="auto"/>
        <w:right w:val="none" w:sz="0" w:space="0" w:color="auto"/>
      </w:divBdr>
    </w:div>
    <w:div w:id="1324822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sennheiser-hearing.com"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hyperlink" Target="http://www.sennheiser.com" TargetMode="External"/><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yperlink" Target="https://brandzone.sennheiser-group.com/share/hiRqt7y4EdTFUisFTN6x"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3.xml.rels><?xml version="1.0" encoding="UTF-8" standalone="yes"?>
<Relationships xmlns="http://schemas.openxmlformats.org/package/2006/relationships"><Relationship Id="rId1" Type="http://schemas.openxmlformats.org/officeDocument/2006/relationships/image" Target="media/image6.emf"/></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EA5CA9622A7D32468F8BD59DCB3E6630" ma:contentTypeVersion="10" ma:contentTypeDescription="Ein neues Dokument erstellen." ma:contentTypeScope="" ma:versionID="0678d55ca7dd14629fb94b77e89f8787">
  <xsd:schema xmlns:xsd="http://www.w3.org/2001/XMLSchema" xmlns:xs="http://www.w3.org/2001/XMLSchema" xmlns:p="http://schemas.microsoft.com/office/2006/metadata/properties" xmlns:ns2="66412cdd-3130-4777-93b1-522a92035007" xmlns:ns3="de409d30-d5bc-4014-b469-5de9f3298957" targetNamespace="http://schemas.microsoft.com/office/2006/metadata/properties" ma:root="true" ma:fieldsID="3468dc1ac635ba556b837fc19f9dee6c" ns2:_="" ns3:_="">
    <xsd:import namespace="66412cdd-3130-4777-93b1-522a92035007"/>
    <xsd:import namespace="de409d30-d5bc-4014-b469-5de9f329895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412cdd-3130-4777-93b1-522a9203500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e409d30-d5bc-4014-b469-5de9f3298957" elementFormDefault="qualified">
    <xsd:import namespace="http://schemas.microsoft.com/office/2006/documentManagement/types"/>
    <xsd:import namespace="http://schemas.microsoft.com/office/infopath/2007/PartnerControls"/>
    <xsd:element name="SharedWithUsers" ma:index="14"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3D977EB-BA22-4B9A-B981-08D5805CB32C}">
  <ds:schemaRefs>
    <ds:schemaRef ds:uri="http://schemas.openxmlformats.org/officeDocument/2006/bibliography"/>
  </ds:schemaRefs>
</ds:datastoreItem>
</file>

<file path=customXml/itemProps2.xml><?xml version="1.0" encoding="utf-8"?>
<ds:datastoreItem xmlns:ds="http://schemas.openxmlformats.org/officeDocument/2006/customXml" ds:itemID="{9F6B4802-1BA8-4D2A-B0A8-655E82E77D83}">
  <ds:schemaRefs>
    <ds:schemaRef ds:uri="http://purl.org/dc/terms/"/>
    <ds:schemaRef ds:uri="http://schemas.openxmlformats.org/package/2006/metadata/core-properties"/>
    <ds:schemaRef ds:uri="http://schemas.microsoft.com/office/2006/documentManagement/types"/>
    <ds:schemaRef ds:uri="66412cdd-3130-4777-93b1-522a92035007"/>
    <ds:schemaRef ds:uri="http://purl.org/dc/elements/1.1/"/>
    <ds:schemaRef ds:uri="http://schemas.microsoft.com/office/2006/metadata/properties"/>
    <ds:schemaRef ds:uri="http://schemas.microsoft.com/office/infopath/2007/PartnerControls"/>
    <ds:schemaRef ds:uri="de409d30-d5bc-4014-b469-5de9f3298957"/>
    <ds:schemaRef ds:uri="http://www.w3.org/XML/1998/namespace"/>
    <ds:schemaRef ds:uri="http://purl.org/dc/dcmitype/"/>
  </ds:schemaRefs>
</ds:datastoreItem>
</file>

<file path=customXml/itemProps3.xml><?xml version="1.0" encoding="utf-8"?>
<ds:datastoreItem xmlns:ds="http://schemas.openxmlformats.org/officeDocument/2006/customXml" ds:itemID="{D500181E-1F0B-402D-A3BF-30C23759F763}">
  <ds:schemaRefs>
    <ds:schemaRef ds:uri="http://schemas.microsoft.com/sharepoint/v3/contenttype/forms"/>
  </ds:schemaRefs>
</ds:datastoreItem>
</file>

<file path=customXml/itemProps4.xml><?xml version="1.0" encoding="utf-8"?>
<ds:datastoreItem xmlns:ds="http://schemas.openxmlformats.org/officeDocument/2006/customXml" ds:itemID="{08F274C5-B3EB-4372-BA66-9A0931AE9F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412cdd-3130-4777-93b1-522a92035007"/>
    <ds:schemaRef ds:uri="de409d30-d5bc-4014-b469-5de9f32989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534662e5-553f-4a1c-9573-7835fb01dd66}" enabled="1" method="Privileged" siteId="{1c939853-ca0f-4792-9597-8519b4d0dfe3}"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7</Pages>
  <Words>1491</Words>
  <Characters>9395</Characters>
  <Application>Microsoft Office Word</Application>
  <DocSecurity>0</DocSecurity>
  <Lines>78</Lines>
  <Paragraphs>21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10865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Schmidt, Stephanie</cp:lastModifiedBy>
  <cp:revision>14</cp:revision>
  <cp:lastPrinted>2026-03-19T09:49:00Z</cp:lastPrinted>
  <dcterms:created xsi:type="dcterms:W3CDTF">2026-03-11T16:14:00Z</dcterms:created>
  <dcterms:modified xsi:type="dcterms:W3CDTF">2026-03-19T09:49:00Z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0x010100EA5CA9622A7D32468F8BD59DCB3E6630</vt:lpwstr>
  </property>
</Properties>
</file>